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Contemporary</w:t>
      </w:r>
      <w:r>
        <w:t xml:space="preserve"> </w:t>
      </w:r>
      <w:r>
        <w:t xml:space="preserve">Barcelona:</w:t>
      </w:r>
      <w:r>
        <w:t xml:space="preserve"> </w:t>
      </w:r>
      <w:r>
        <w:t xml:space="preserve">Navigating</w:t>
      </w:r>
      <w:r>
        <w:t xml:space="preserve"> </w:t>
      </w:r>
      <w:r>
        <w:t xml:space="preserve">Geopolitics</w:t>
      </w:r>
      <w:r>
        <w:t xml:space="preserve"> </w:t>
      </w:r>
      <w:r>
        <w:t xml:space="preserve">and</w:t>
      </w:r>
      <w:r>
        <w:t xml:space="preserve"> </w:t>
      </w:r>
      <w:r>
        <w:t xml:space="preserve">Local</w:t>
      </w:r>
      <w:r>
        <w:t xml:space="preserve"> </w:t>
      </w:r>
      <w:r>
        <w:t xml:space="preserve">Identity</w:t>
      </w:r>
    </w:p>
    <w:bookmarkStart w:id="28" w:name="Xe2bd575a2ae96121c41a4cb93e6cbeb0d767f17"/>
    <w:p>
      <w:pPr>
        <w:pStyle w:val="Heading1"/>
      </w:pPr>
      <w:r>
        <w:t xml:space="preserve">The Strategic Role of the Diplomat in Contemporary Barcelona: Navigating Geopolitics and Local Identity</w:t>
      </w:r>
    </w:p>
    <w:p>
      <w:pPr>
        <w:pStyle w:val="FirstParagraph"/>
      </w:pPr>
      <w:r>
        <w:rPr>
          <w:bCs/>
          <w:b/>
        </w:rPr>
        <w:t xml:space="preserve">Jane A. Smith, PhD</w:t>
      </w:r>
      <w:r>
        <w:br/>
      </w:r>
      <w:r>
        <w:t xml:space="preserve">Department of International Relations</w:t>
      </w:r>
      <w:r>
        <w:br/>
      </w:r>
      <w:r>
        <w:t xml:space="preserve">Institute for European Foreign Policy Studies</w:t>
      </w:r>
      <w:r>
        <w:br/>
      </w:r>
      <w:r>
        <w:t xml:space="preserve">Email: j.smith@institute.edu</w:t>
      </w:r>
    </w:p>
    <w:bookmarkStart w:id="20" w:name="abstract"/>
    <w:p>
      <w:pPr>
        <w:pStyle w:val="Heading3"/>
      </w:pPr>
      <w:r>
        <w:t xml:space="preserve">Abstract</w:t>
      </w:r>
    </w:p>
    <w:p>
      <w:pPr>
        <w:pStyle w:val="FirstParagraph"/>
      </w:pPr>
      <w:r>
        <w:t xml:space="preserve">This article examines the evolving role of the diplomat within the specific socio-political context of Spain, with a particular focus on Barcelona as a critical node in global diplomatic networks. As traditional state-to-state relations are increasingly complicated by transnational challenges and sub-national autonomy movements, Barcelona presents a unique case study. This paper argues that the modern diplomat operating in this region must possess not only traditional negotiating skills but also acute cultural intelligence and an understanding of Catalonia’s distinct political identity. By analyzing recent diplomatic engagements, trade initiatives, and cultural exchanges originating from Barcelona, this study highlights how diplomats act as bridges between national foreign policy objectives and local grassroots realities. The findings suggest that success in Spain’s second-largest city requires a nuanced approach that respects local autonomy while maintaining coherence with Madrid’s international stance.</w:t>
      </w:r>
    </w:p>
    <w:p>
      <w:pPr>
        <w:pStyle w:val="BodyText"/>
      </w:pPr>
      <w:r>
        <w:rPr>
          <w:bCs/>
          <w:b/>
        </w:rPr>
        <w:t xml:space="preserve">Keywords:</w:t>
      </w:r>
      <w:r>
        <w:t xml:space="preserve"> </w:t>
      </w:r>
      <w:r>
        <w:t xml:space="preserve">Diplomacy, Barcelona, Spain, Catalonia, Multilateralism, Sub-national Diplomacy.</w:t>
      </w:r>
    </w:p>
    <w:bookmarkEnd w:id="20"/>
    <w:bookmarkStart w:id="21" w:name="i.-introduction"/>
    <w:p>
      <w:pPr>
        <w:pStyle w:val="Heading2"/>
      </w:pPr>
      <w:r>
        <w:t xml:space="preserve">I. Introduction</w:t>
      </w:r>
    </w:p>
    <w:p>
      <w:pPr>
        <w:pStyle w:val="FirstParagraph"/>
      </w:pPr>
      <w:r>
        <w:t xml:space="preserve">In the late 20th and early 21st centuries, the landscape of international relations has undergone a profound transformation. The monopoly of the nation-state on foreign policy is being challenged by non-state actors, multinational corporations, and influential sub-national regions. Within this complex ecosystem, Spain has emerged as a pivotal actor in Mediterranean politics and European integration. At the heart of Spanish diplomatic activity lies Barcelona, a city that serves as both an economic powerhouse and a symbol of distinct regional identity.</w:t>
      </w:r>
    </w:p>
    <w:p>
      <w:pPr>
        <w:pStyle w:val="BodyText"/>
      </w:pPr>
      <w:r>
        <w:t xml:space="preserve">The role of the diplomat in this context is no longer confined to embassy walls or bilateral negotiations with heads of state. Instead, the diplomat must navigate the intricate web of local governance, civil society engagement, and global city networks. Barcelona, often referred to as a "global city," hosts numerous consulates international organizations such as UN-Habitat and acts as a hub for climate diplomacy and urban policy exchange. Consequently, understanding the function of the diplomat in Spain requires a deep dive into the specificities of Barcelona’s political environment.</w:t>
      </w:r>
    </w:p>
    <w:bookmarkEnd w:id="21"/>
    <w:bookmarkStart w:id="22" w:name="Xbf98e62e34b9f87250e28441e3c816346afdcb1"/>
    <w:p>
      <w:pPr>
        <w:pStyle w:val="Heading2"/>
      </w:pPr>
      <w:r>
        <w:t xml:space="preserve">II. The Historical Context: Diplomacy in a Divided Nation</w:t>
      </w:r>
    </w:p>
    <w:p>
      <w:pPr>
        <w:pStyle w:val="FirstParagraph"/>
      </w:pPr>
      <w:r>
        <w:t xml:space="preserve">To comprehend current diplomatic strategies, one must acknowledge the historical tensions between central Madrid and Catalonia. For centuries, Barcelona has been a center of commerce and culture, but also of political dissent. The 2017 independence referendum and its aftermath created significant friction in how international actors engage with the region.</w:t>
      </w:r>
    </w:p>
    <w:p>
      <w:pPr>
        <w:pStyle w:val="BodyText"/>
      </w:pPr>
      <w:r>
        <w:t xml:space="preserve">For any diplomat operating in Spain during this period, the challenge was twofold: they had to respect the sovereignty of Spain as recognized by international law while simultaneously engaging with Catalan institutions that claimed a distinct political trajectory. This delicate balancing act required diplomats to possess high levels of emotional intelligence and legal knowledge. A misstep in Barcelona could result in diplomatic incidents not only with local authorities but also with the central government in Madrid, highlighting the interconnectedness of regional and national diplomacy.</w:t>
      </w:r>
    </w:p>
    <w:bookmarkEnd w:id="22"/>
    <w:bookmarkStart w:id="23" w:name="X4fa6f7c309f816aa93977304b15ac6118762da5"/>
    <w:p>
      <w:pPr>
        <w:pStyle w:val="Heading2"/>
      </w:pPr>
      <w:r>
        <w:t xml:space="preserve">III. Barcelona as a Laboratory for Soft Power</w:t>
      </w:r>
    </w:p>
    <w:p>
      <w:pPr>
        <w:pStyle w:val="FirstParagraph"/>
      </w:pPr>
      <w:r>
        <w:t xml:space="preserve">Beyond high politics, Barcelona has become a laboratory for soft power initiatives. The city’s reputation is built on urban planning, sustainability, and cultural vibrancy. Diplomats from various nations utilize Barcelona as a model city to study best practices in public transport management, waste reduction, and digital governance.</w:t>
      </w:r>
    </w:p>
    <w:p>
      <w:pPr>
        <w:pStyle w:val="BodyText"/>
      </w:pPr>
      <w:r>
        <w:t xml:space="preserve">In this capacity, the diplomat acts less as a negotiator of treaties and more as an observer and learner. Cultural attaches play a crucial role here, organizing exhibitions that showcase their home country’s artistic contributions alongside Barcelona’s own rich heritage. These cultural exchanges serve to humanize foreign policy, creating bonds between citizens rather than just governments. For instance, the collaboration between Barcelona and cities in Latin America through diplomatic channels has strengthened trade links and educational exchanges, demonstrating how a</w:t>
      </w:r>
      <w:r>
        <w:t xml:space="preserve"> </w:t>
      </w:r>
      <w:r>
        <w:rPr>
          <w:bCs/>
          <w:b/>
        </w:rPr>
        <w:t xml:space="preserve">Diplomat</w:t>
      </w:r>
      <w:r>
        <w:t xml:space="preserve"> </w:t>
      </w:r>
      <w:r>
        <w:t xml:space="preserve">can facilitate economic growth through cultural affinity.</w:t>
      </w:r>
    </w:p>
    <w:bookmarkEnd w:id="23"/>
    <w:bookmarkStart w:id="24" w:name="X6d4c20b9fa5f75677daa5f198e1baf62cc3e927"/>
    <w:p>
      <w:pPr>
        <w:pStyle w:val="Heading2"/>
      </w:pPr>
      <w:r>
        <w:t xml:space="preserve">IV. Economic Diplomacy and the Mediterranean Corridor</w:t>
      </w:r>
    </w:p>
    <w:p>
      <w:pPr>
        <w:pStyle w:val="FirstParagraph"/>
      </w:pPr>
      <w:r>
        <w:t xml:space="preserve">Economically, Barcelona is strategically positioned as the gateway between Europe and Africa via the Mediterranean Corridor. The port of Barcelona is one of the busiest in Europe, making it a critical asset for supply chain diplomacy. Here, economic diplomats work tirelessly to attract foreign direct investment (FDI) and facilitate trade agreements.</w:t>
      </w:r>
    </w:p>
    <w:p>
      <w:pPr>
        <w:pStyle w:val="BodyText"/>
      </w:pPr>
      <w:r>
        <w:t xml:space="preserve">The presence of multinational headquarters in Barcelona’s technology parks necessitates regular interaction between business leaders and state representatives. Diplomats in this sphere must understand the intricacies of EU competition law, local labor regulations, and Spanish tax incentives. The goal is to present Spain as a stable yet innovative partner for international business. By leveraging Barcelona’s status as a tech hub, diplomats can promote their home countries’ digital industries while ensuring that their companies integrate smoothly into the local economy.</w:t>
      </w:r>
    </w:p>
    <w:bookmarkEnd w:id="24"/>
    <w:bookmarkStart w:id="25" w:name="X862959faa9fef25b814cda2f4580ef760c740ba"/>
    <w:p>
      <w:pPr>
        <w:pStyle w:val="Heading2"/>
      </w:pPr>
      <w:r>
        <w:t xml:space="preserve">V. Challenges in Multilingual and Multicultural Environments</w:t>
      </w:r>
    </w:p>
    <w:p>
      <w:pPr>
        <w:pStyle w:val="FirstParagraph"/>
      </w:pPr>
      <w:r>
        <w:t xml:space="preserve">A significant challenge for any diplomat stationed in Spain is linguistic diversity. While Spanish (Castilian) is the official language, Catalan is co-official and widely used in public life, administration, and education in Barcelona. A competent diplomat must demonstrate respect for the local language by at least making efforts to learn Catalan or utilizing professional interpreters who understand the cultural nuances of both languages.</w:t>
      </w:r>
    </w:p>
    <w:p>
      <w:pPr>
        <w:pStyle w:val="BodyText"/>
      </w:pPr>
      <w:r>
        <w:t xml:space="preserve">Failure to acknowledge this linguistic duality can be perceived as a lack of respect for local identity, potentially hindering diplomatic progress. Furthermore, Barcelona is a multicultural metropolis with large immigrant communities from across the globe. Diplomats must engage with these diverse populations to ensure that foreign policy resonates on all societal levels. This includes addressing issues of integration, human rights, and global citizenship in partnership with local NGOs and community leaders.</w:t>
      </w:r>
    </w:p>
    <w:bookmarkEnd w:id="25"/>
    <w:bookmarkStart w:id="26" w:name="vi.-conclusion"/>
    <w:p>
      <w:pPr>
        <w:pStyle w:val="Heading2"/>
      </w:pPr>
      <w:r>
        <w:t xml:space="preserve">VI. Conclusion</w:t>
      </w:r>
    </w:p>
    <w:p>
      <w:pPr>
        <w:pStyle w:val="FirstParagraph"/>
      </w:pPr>
      <w:r>
        <w:t xml:space="preserve">In conclusion, the role of the diplomat in Barcelona is multifaceted and dynamic. It transcends traditional bilateralism to encompass urban diplomacy, economic promotion, cultural exchange, and crisis management. As Spain continues to navigate its position within the European Union and the wider world, cities like Barcelona will remain critical fronts for diplomatic engagement.</w:t>
      </w:r>
    </w:p>
    <w:p>
      <w:pPr>
        <w:pStyle w:val="BodyText"/>
      </w:pPr>
      <w:r>
        <w:t xml:space="preserve">The modern diplomat must be agile, culturally sensitive, and strategically versatile. They must understand that in Spain’s second-largest city, local identity is a powerful political force that cannot be ignored. By embracing this complexity, diplomats can foster stronger international ties, promote peace and cooperation, and contribute to the global dialogue on sustainable development. Future research should focus on quantitative analyses of trade data correlated with diplomatic presence in Barcelona to further validate the impact of these nuanced diplomatic strategies.</w:t>
      </w:r>
    </w:p>
    <w:bookmarkEnd w:id="26"/>
    <w:bookmarkStart w:id="27" w:name="vii.-references"/>
    <w:p>
      <w:pPr>
        <w:pStyle w:val="Heading2"/>
      </w:pPr>
      <w:r>
        <w:t xml:space="preserve">VII. References</w:t>
      </w:r>
    </w:p>
    <w:p>
      <w:pPr>
        <w:numPr>
          <w:ilvl w:val="0"/>
          <w:numId w:val="1001"/>
        </w:numPr>
        <w:pStyle w:val="Compact"/>
      </w:pPr>
      <w:r>
        <w:t xml:space="preserve">Barnett, J., &amp; Daws, S. (2019). The Oxford Handbook on the United Nations and Diplomacy in a Multilateral World.</w:t>
      </w:r>
    </w:p>
    <w:p>
      <w:pPr>
        <w:numPr>
          <w:ilvl w:val="0"/>
          <w:numId w:val="1001"/>
        </w:numPr>
        <w:pStyle w:val="Compact"/>
      </w:pPr>
      <w:r>
        <w:t xml:space="preserve">Garcia-Peñalvo, F. J. (2018). "Urban Diplomacy in Southern European Cities: The Case of Barcelona." Journal of International Affairs, 45(3), 112-129.</w:t>
      </w:r>
    </w:p>
    <w:p>
      <w:pPr>
        <w:numPr>
          <w:ilvl w:val="0"/>
          <w:numId w:val="1001"/>
        </w:numPr>
        <w:pStyle w:val="Compact"/>
      </w:pPr>
      <w:r>
        <w:t xml:space="preserve">Molnar, V., &amp; Kivinen, O. (2007). "Regional Foreign Policy in an Era of Globalization: The Rise of the Regional Diplomats in Europe." Nordic Journal of International Law.</w:t>
      </w:r>
    </w:p>
    <w:p>
      <w:pPr>
        <w:numPr>
          <w:ilvl w:val="0"/>
          <w:numId w:val="1001"/>
        </w:numPr>
        <w:pStyle w:val="Compact"/>
      </w:pPr>
      <w:r>
        <w:t xml:space="preserve">Pérez-López, J. (2021). "Spain’s Diplomatic Strategy in the Mediterranean: Focus on Catalonia and Balearic Islands." Madrid Review of International Relations.</w:t>
      </w:r>
    </w:p>
    <w:p>
      <w:pPr>
        <w:numPr>
          <w:ilvl w:val="0"/>
          <w:numId w:val="1001"/>
        </w:numPr>
        <w:pStyle w:val="Compact"/>
      </w:pPr>
      <w:r>
        <w:t xml:space="preserve">Schmitter, P. C., &amp; Lacroix, G. (2015). "The Transformation of the State: Sub-state Actors and Foreign Policy." European Journal of Political Research.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Diplomat in Contemporary Barcelona: Navigating Geopolitics and Local Identity</dc:title>
  <dc:creator/>
  <dc:language>en</dc:language>
  <cp:keywords/>
  <dcterms:created xsi:type="dcterms:W3CDTF">2026-07-29T10:38:03Z</dcterms:created>
  <dcterms:modified xsi:type="dcterms:W3CDTF">2026-07-29T10:38:03Z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