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General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Urban</w:t>
      </w:r>
      <w:r>
        <w:t xml:space="preserve"> </w:t>
      </w:r>
      <w:r>
        <w:t xml:space="preserve">Australia:</w:t>
      </w:r>
      <w:r>
        <w:t xml:space="preserve"> </w:t>
      </w:r>
      <w:r>
        <w:t xml:space="preserve">A</w:t>
      </w:r>
      <w:r>
        <w:t xml:space="preserve"> </w:t>
      </w:r>
      <w:r>
        <w:t xml:space="preserve">Critical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Primary</w:t>
      </w:r>
      <w:r>
        <w:t xml:space="preserve"> </w:t>
      </w:r>
      <w:r>
        <w:t xml:space="preserve">Care</w:t>
      </w:r>
      <w:r>
        <w:t xml:space="preserve"> </w:t>
      </w:r>
      <w:r>
        <w:t xml:space="preserve">Delivery</w:t>
      </w:r>
      <w:r>
        <w:t xml:space="preserve"> </w:t>
      </w:r>
      <w:r>
        <w:t xml:space="preserve">in</w:t>
      </w:r>
      <w:r>
        <w:t xml:space="preserve"> </w:t>
      </w:r>
      <w:r>
        <w:t xml:space="preserve">Melbourne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General Practice in Urban Australia: A Critical Analysis of Primary Care Delivery in Melbourne</dc:title>
  <dc:creator/>
  <cp:keywords/>
  <dcterms:created xsi:type="dcterms:W3CDTF">2026-07-29T07:56:06Z</dcterms:created>
  <dcterms:modified xsi:type="dcterms:W3CDTF">2026-07-29T07:56:06Z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