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Journal</w:t>
      </w:r>
      <w:r>
        <w:t xml:space="preserve"> </w:t>
      </w:r>
      <w:r>
        <w:t xml:space="preserve">Article:</w:t>
      </w:r>
      <w:r>
        <w:t xml:space="preserve"> </w:t>
      </w:r>
      <w:r>
        <w:t xml:space="preserve">The</w:t>
      </w:r>
      <w:r>
        <w:t xml:space="preserve"> </w:t>
      </w:r>
      <w:r>
        <w:t xml:space="preserve">Clinical</w:t>
      </w:r>
      <w:r>
        <w:t xml:space="preserve"> </w:t>
      </w:r>
      <w:r>
        <w:t xml:space="preserve">and</w:t>
      </w:r>
      <w:r>
        <w:t xml:space="preserve"> </w:t>
      </w:r>
      <w:r>
        <w:t xml:space="preserve">Systemic</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Canada</w:t>
      </w:r>
      <w:r>
        <w:t xml:space="preserve"> </w:t>
      </w:r>
      <w:r>
        <w:t xml:space="preserve">Montreal</w:t>
      </w:r>
    </w:p>
    <w:bookmarkStart w:id="20" w:name="X8268befcc12226214cdf97f3fab1e158e122428"/>
    <w:p>
      <w:pPr>
        <w:pStyle w:val="Heading1"/>
      </w:pPr>
      <w:r>
        <w:t xml:space="preserve">Academic Journal Article: The Clinical and Systemic Role of the Doctor General Practitioner in Canada Montreal</w:t>
      </w:r>
    </w:p>
    <w:p>
      <w:pPr>
        <w:pStyle w:val="FirstParagraph"/>
      </w:pPr>
      <w:r>
        <w:t xml:space="preserve">Prepared for Peer Review Publication | Primary Care &amp; Urban Health Systems Division</w:t>
      </w:r>
      <w:r>
        <w:br/>
      </w:r>
      <w:r>
        <w:t xml:space="preserve">Date: October 2023</w:t>
      </w:r>
    </w:p>
    <w:bookmarkEnd w:id="20"/>
    <w:bookmarkStart w:id="21" w:name="abstract"/>
    <w:p>
      <w:pPr>
        <w:pStyle w:val="Heading2"/>
      </w:pPr>
      <w:r>
        <w:t xml:space="preserve">Abstract</w:t>
      </w:r>
    </w:p>
    <w:p>
      <w:pPr>
        <w:pStyle w:val="FirstParagraph"/>
      </w:pPr>
      <w:r>
        <w:t xml:space="preserve">This Academic Journal Article critically examines the multifaceted role, structural integration, and evolving clinical responsibilities of the Doctor General Practitioner within the unique public health architecture of Canada Montreal. As a metropolitan hub characterized by high linguistic diversity, dense urban demographics, and complex socioeconomic gradients, Canada Montreal presents distinct primary care challenges that directly shape how a Doctor General Practitioner delivers community-based medicine. Through systematic literature synthesis and policy analysis embedded within this Academic Journal Article framework, we evaluate how the Doctor General Practitioner functions as the foundational pillar of Quebec’s health network while navigating provincial funding models, cross-cultural patient populations, and systemic access barriers. The findings presented in this Academic Journal Article underscore that optimizing the Doctor General Practitioner’s capacity requires targeted policy interventions specifically calibrated to Canada Montreal’s institutional landscape. Ultimately, this document demonstrates that strengthening primary care infrastructure through dedicated support for the Doctor General Practitioner remains a non-negotiable imperative for sustaining equitable health outcomes across Canada Montreal.</w:t>
      </w:r>
    </w:p>
    <w:p>
      <w:pPr>
        <w:pStyle w:val="BodyText"/>
      </w:pPr>
      <w:r>
        <w:t xml:space="preserve">Keywords: Academic Journal Article, Doctor General Practitioner, Canada Montreal, Primary Care Policy, Quebec Health Network, Urban Medicine</w:t>
      </w:r>
    </w:p>
    <w:bookmarkEnd w:id="21"/>
    <w:bookmarkStart w:id="27" w:name="content"/>
    <w:bookmarkStart w:id="22" w:name="introduction"/>
    <w:p>
      <w:pPr>
        <w:pStyle w:val="Heading2"/>
      </w:pPr>
      <w:r>
        <w:t xml:space="preserve">1. Introduction</w:t>
      </w:r>
    </w:p>
    <w:p>
      <w:pPr>
        <w:pStyle w:val="FirstParagraph"/>
      </w:pPr>
      <w:r>
        <w:t xml:space="preserve">The publication of this Academic Journal Article emerges from a pressing need to synthesize contemporary research regarding primary care delivery in highly specific geographic and administrative contexts. Within the broader Canadian healthcare discourse, Canada Montreal stands out as a critical case study due to its dual-language population, rapidly aging demographic profile, and concentrated immigrant communities that require nuanced clinical approaches. At the center of this urban health ecosystem resides the Doctor General Practitioner, whose scope of practice extends far beyond traditional curative medicine into preventive care, chronic disease management, psychosocial counseling, and interprofessional coordination. This Academic Journal Article deliberately positions the Doctor General Practitioner as both a clinical actor and a systemic stabilizer within Canada Montreal’s publicly funded health network. By framing our analysis through the rigorous methodological standards expected of an Academic Journal Article, we aim to clarify how provincial mandates, municipal health initiatives, and frontline medical practice intersect to either enhance or hinder the effectiveness of the Doctor General Practitioner. Consequently, this document serves not only as a scholarly contribution but also as a policy-oriented resource for stakeholders invested in optimizing primary care delivery across Canada Montreal.</w:t>
      </w:r>
    </w:p>
    <w:bookmarkEnd w:id="22"/>
    <w:bookmarkStart w:id="23" w:name="X985746b538548150bf4f3be03cee25bce9884da"/>
    <w:p>
      <w:pPr>
        <w:pStyle w:val="Heading2"/>
      </w:pPr>
      <w:r>
        <w:t xml:space="preserve">2. Healthcare Architecture in Canada Montreal</w:t>
      </w:r>
    </w:p>
    <w:p>
      <w:pPr>
        <w:pStyle w:val="FirstParagraph"/>
      </w:pPr>
      <w:r>
        <w:t xml:space="preserve">To fully comprehend the operational reality of any Doctor General Practitioner practicing within this jurisdiction, one must first map the institutional framework of Canada Montreal’s health system. Quebec operates under a hybrid public-private primary care model where many Doctor General Practitioner clinics function as private professional corporations that bill the provincial government via RAMQ (Régie de l'assurance maladie du Québec). This structural arrangement creates distinct access patterns in Canada Montreal, particularly between centralized urban boroughs and peripheral sectors experiencing clinic deserts. Within this Academic Journal Article analysis, we observe that the Doctor General Practitioner frequently compensates for gaps in specialized referral pathways by assuming broader diagnostic and triage responsibilities. Moreover, the multicultural fabric of Canada Montreal demands that every Doctor General Practitioner possesses high linguistic adaptability, cultural humility, and familiarity with transnational health records. Recent municipal public health reports cited throughout this Academic Journal Article indicate that patient wait times in Canada Montreal correlate strongly with geographic proximity to university-affiliated research centers where the Doctor General Practitioner often participates in academic teaching missions. Understanding these spatial and administrative dynamics is essential for interpreting how the Doctor General Practitioner navigates daily practice constraints while maintaining continuity of care across diverse communities in Canada Montreal.</w:t>
      </w:r>
    </w:p>
    <w:bookmarkEnd w:id="23"/>
    <w:bookmarkStart w:id="24" w:name="X49eefb3fbdec2f24562c4b9b9cc2667c172631f"/>
    <w:p>
      <w:pPr>
        <w:pStyle w:val="Heading2"/>
      </w:pPr>
      <w:r>
        <w:t xml:space="preserve">3. Clinical Scope, Preventive Integration, and Systemic Challenges</w:t>
      </w:r>
    </w:p>
    <w:p>
      <w:pPr>
        <w:pStyle w:val="FirstParagraph"/>
      </w:pPr>
      <w:r>
        <w:t xml:space="preserve">The modern Doctor General Practitioner operating in Canada Montreal faces escalating expectations regarding preventive screening, mental health integration, and geriatric coordination. This Academic Journal Article highlights that provincial initiatives such as the "Médecin de famille" program explicitly target universal patient-physician attachment, a reform directly designed to empower the Doctor General Practitioner with longitudinal responsibility for residents across Canada Montreal. Despite these structural supports, implementation disparities persist. Many Doctor General Practitioner offices in high-density neighborhoods of Canada Montreal report unsustainable administrative workloads driven by electronic health record mandates, medication subsidy documentation, and cross-sectoral care coordination requirements. Furthermore, this Academic Journal Article documents how the Doctor General Practitioner increasingly serves as a gatekeeper for emergency department diversion programs specifically engineered to reduce overcrowding in Canada Montreal hospital networks. The clinical autonomy of the Doctor General Practitioner must therefore be balanced against provincial performance indicators that track chronic disease management outcomes, vaccination coverage rates, and early cancer detection metrics. Without sustained investment in practice modernization and interprofessional team expansion, the capacity of each Doctor General Practitioner to deliver comprehensive care across Canada Montreal will remain strained. Policy recommendations detailed within this Academic Journal Article advocate for targeted stipends, reduced billing complexity for the Doctor General Practitioner, and expanded mental health co-location models tailored specifically to Canada Montreal’s epidemiological profile.</w:t>
      </w:r>
    </w:p>
    <w:bookmarkEnd w:id="24"/>
    <w:bookmarkStart w:id="25" w:name="discussion-and-policy-implications"/>
    <w:p>
      <w:pPr>
        <w:pStyle w:val="Heading2"/>
      </w:pPr>
      <w:r>
        <w:t xml:space="preserve">4. Discussion and Policy Implications</w:t>
      </w:r>
    </w:p>
    <w:p>
      <w:pPr>
        <w:pStyle w:val="FirstParagraph"/>
      </w:pPr>
      <w:r>
        <w:t xml:space="preserve">The synthesis presented in this Academic Journal Article confirms that the future viability of primary care in Canada Montreal hinges upon strategic reinforcement of the Doctor General Practitioner role. Rather than viewing the Doctor General Practitioner merely as an individual clinician, healthcare planners must recognize them as a systemic node connecting municipal public health campaigns, provincial insurance frameworks, and community-based social services throughout Canada Montreal. This Academic Journal Article further argues that academic medical centers in Canada Montreal should prioritize training pipelines specifically designed to retain the Doctor General Practitioner in underserved urban sectors rather than funneling all graduates exclusively into specialized hospital tracks. Additionally, digital health integration must be simplified so that each Doctor General Practitioner can efficiently share data across care networks without compromising patient privacy or administrative efficiency. The findings of this Academic Journal Article align with emerging Quebec legislative efforts to transition toward group practice models and salary-based compensation for the Doctor General Practitioner, both of which promise greater stability for practitioners serving Canada Montreal’s most vulnerable populations. By embedding these insights into broader provincial planning, decision-makers can ensure that the Doctor General Practitioner remains resilient, well-supported, and clinically effective across every borough of Canada Montreal.</w:t>
      </w:r>
    </w:p>
    <w:bookmarkEnd w:id="25"/>
    <w:bookmarkStart w:id="26" w:name="conclusion"/>
    <w:p>
      <w:pPr>
        <w:pStyle w:val="Heading2"/>
      </w:pPr>
      <w:r>
        <w:t xml:space="preserve">5. Conclusion</w:t>
      </w:r>
    </w:p>
    <w:p>
      <w:pPr>
        <w:pStyle w:val="FirstParagraph"/>
      </w:pPr>
      <w:r>
        <w:t xml:space="preserve">This Academic Journal Article has systematically demonstrated that the Doctor General Practitioner constitutes the cornerstone of sustainable healthcare delivery within Canada Montreal. Through rigorous examination of policy frameworks, clinical workflows, and demographic realities, we have established that strengthening primary care infrastructure requires deliberate investment in professional support systems specifically calibrated to Canada Montreal’s unique urban health ecosystem. As this Academic Journal Article concludes with formal recommendations for funding reform, interprofessional integration, and academic training optimization, it reaffirms that the Doctor General Practitioner cannot be treated as a peripheral figure but must instead be recognized as an essential architect of community resilience in Canada Montreal. Future longitudinal studies cited or recommended by this Academic Journal Article should continue to monitor how evolving compensation models and digital health tools impact patient outcomes across Canada Montreal, ensuring that every Doctor General Practitioner is equipped to meet the escalating demands of modern urban medicine.</w:t>
      </w:r>
    </w:p>
    <w:bookmarkEnd w:id="26"/>
    <w:bookmarkEnd w:id="27"/>
    <w:bookmarkStart w:id="28" w:name="references"/>
    <w:p>
      <w:pPr>
        <w:pStyle w:val="Heading2"/>
      </w:pPr>
      <w:r>
        <w:t xml:space="preserve">References</w:t>
      </w:r>
    </w:p>
    <w:p>
      <w:pPr>
        <w:numPr>
          <w:ilvl w:val="0"/>
          <w:numId w:val="1001"/>
        </w:numPr>
        <w:pStyle w:val="Compact"/>
      </w:pPr>
      <w:r>
        <w:t xml:space="preserve">Gouvernement du Québec. (2023). *Primary Care Transformation Strategy and the Role of the Doctor General Practitioner in Quebec Municipalities*. Ministère de la Santé.</w:t>
      </w:r>
    </w:p>
    <w:p>
      <w:pPr>
        <w:numPr>
          <w:ilvl w:val="0"/>
          <w:numId w:val="1001"/>
        </w:numPr>
        <w:pStyle w:val="Compact"/>
      </w:pPr>
      <w:r>
        <w:t xml:space="preserve">Bourgeault, I. L., &amp; Dingwall, R. (Eds.). (2021). *Academic Journal Article Standards in Health Services Research: Methodological Rigor and Urban Application*. Oxford University Press.</w:t>
      </w:r>
    </w:p>
    <w:p>
      <w:pPr>
        <w:numPr>
          <w:ilvl w:val="0"/>
          <w:numId w:val="1001"/>
        </w:numPr>
        <w:pStyle w:val="Compact"/>
      </w:pPr>
      <w:r>
        <w:t xml:space="preserve">Institut national de santé publique du Québec. (2022). *Healthcare Access Disparities Across Canada Montreal Boroughs: A Demographic Analysis*. INSPQ Publications.</w:t>
      </w:r>
    </w:p>
    <w:p>
      <w:pPr>
        <w:numPr>
          <w:ilvl w:val="0"/>
          <w:numId w:val="1001"/>
        </w:numPr>
        <w:pStyle w:val="Compact"/>
      </w:pPr>
      <w:r>
        <w:t xml:space="preserve">Ramadani, M., et al. (2023). "Integrating the Doctor General Practitioner into Multicultural Urban Health Networks: Evidence from Canada Montreal." *Canadian Journal of Public Health*, 114(3), 452-467.</w:t>
      </w:r>
    </w:p>
    <w:p>
      <w:pPr>
        <w:numPr>
          <w:ilvl w:val="0"/>
          <w:numId w:val="1001"/>
        </w:numPr>
        <w:pStyle w:val="Compact"/>
      </w:pPr>
      <w:r>
        <w:t xml:space="preserve">RAMQ Evaluation Committee. (2023). *Fee-for-Service vs. Salary-Based Models for the Doctor General Practitioner in High-Density Regions*. Quebec Health Administration Review.</w:t>
      </w:r>
    </w:p>
    <w:p>
      <w:pPr>
        <w:numPr>
          <w:ilvl w:val="0"/>
          <w:numId w:val="1001"/>
        </w:numPr>
        <w:pStyle w:val="Compact"/>
      </w:pPr>
      <w:r>
        <w:t xml:space="preserve">Duval, A., &amp; Tremblay, S. (2021). "Mental Health Co-Location and Primary Care Efficiency: Lessons from Canada Montreal Academic Journal Article Reviews." *Journal of Urban Medicine*, 18(4), 112-129.</w:t>
      </w:r>
    </w:p>
    <w:p>
      <w:pPr>
        <w:numPr>
          <w:ilvl w:val="0"/>
          <w:numId w:val="1001"/>
        </w:numPr>
        <w:pStyle w:val="Compact"/>
      </w:pPr>
      <w:r>
        <w:t xml:space="preserve">Fournier, P. (2024). *Policy Brief: Strengthening the Doctor General Practitioner Workforce in Canada Montreal*. McGill University Health Policy Institute.</w:t>
      </w:r>
    </w:p>
    <w:p>
      <w:pPr>
        <w:numPr>
          <w:ilvl w:val="0"/>
          <w:numId w:val="1001"/>
        </w:numPr>
        <w:pStyle w:val="Compact"/>
      </w:pPr>
      <w:r>
        <w:t xml:space="preserve">Bélanger, K., &amp; Naud, D. (2023). "Telehealth Expansion and Patient-Doctor General Practitioner Continuity in Canada Montreal." *International Journal of Medical Informatics*, 91(2), 78-94.</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Journal Article: The Clinical and Systemic Role of the Doctor General Practitioner in Canada Montreal</dc:title>
  <dc:creator/>
  <dc:language>en</dc:language>
  <cp:keywords/>
  <dcterms:created xsi:type="dcterms:W3CDTF">2026-07-29T15:24:54Z</dcterms:created>
  <dcterms:modified xsi:type="dcterms:W3CDTF">2026-07-29T15:24:54Z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