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326e355b3c74a1714e1ee5b3a340c7749c0f99"/>
    <w:p>
      <w:pPr>
        <w:pStyle w:val="Heading1"/>
      </w:pPr>
      <w:r>
        <w:t xml:space="preserve">The Evolution and Structural Challenges of the Doctor General Practitioner Model within the Healthcare Landscape of Canada Vancouver</w:t>
      </w:r>
    </w:p>
    <w:p>
      <w:pPr>
        <w:pStyle w:val="FirstParagraph"/>
      </w:pPr>
      <w:r>
        <w:t xml:space="preserve">Dr. Eleanor R. Sterling</w:t>
      </w:r>
      <w:r>
        <w:br/>
      </w:r>
      <w:r>
        <w:t xml:space="preserve">Department of Health Policy and Management</w:t>
      </w:r>
      <w:r>
        <w:br/>
      </w:r>
      <w:r>
        <w:t xml:space="preserve">University of British Columbia, Vancouver Campus</w:t>
      </w:r>
      <w:r>
        <w:br/>
      </w:r>
      <w:r>
        <w:br/>
      </w:r>
    </w:p>
    <w:p>
      <w:pPr>
        <w:pStyle w:val="BodyText"/>
      </w:pPr>
      <w:r>
        <w:rPr>
          <w:bCs/>
          <w:b/>
        </w:rPr>
        <w:t xml:space="preserve">Abstract</w:t>
      </w:r>
    </w:p>
    <w:p>
      <w:pPr>
        <w:pStyle w:val="BodyText"/>
      </w:pPr>
      <w:r>
        <w:t xml:space="preserve">The role of the Doctor General Practitioner (GP) remains the cornerstone primary care delivery system in Canada. However, the specific socio-economic and geographic dynamics of Canada Vancouver present unique challenges and opportunities for this model. This paper examines the current state of general practice in British Columbia’s largest metropolitan area, analyzing workforce shortages, patient access issues, and emerging integrated care models. By reviewing recent literature on health policy implementation and clinical outcomes in Canada Vancouver, this study argues that while the Doctor General Practitioner system provides robust foundational care, it requires significant structural reform to address rising chronic disease burdens and demographic shifts. The findings suggest a pivot toward team-based primary care is essential for maintaining equitable access in high-cost urban environments.</w:t>
      </w:r>
    </w:p>
    <w:bookmarkStart w:id="20" w:name="introduction"/>
    <w:p>
      <w:pPr>
        <w:pStyle w:val="Heading2"/>
      </w:pPr>
      <w:r>
        <w:t xml:space="preserve">1. Introduction</w:t>
      </w:r>
    </w:p>
    <w:p>
      <w:pPr>
        <w:pStyle w:val="FirstParagraph"/>
      </w:pPr>
      <w:r>
        <w:t xml:space="preserve">The Canadian healthcare system is globally renowned for its commitment to universal coverage, yet it faces mounting pressure from an aging population and increasing prevalence of chronic conditions. At the front line of this system stands the Doctor General Practitioner, a professional tasked with providing comprehensive, continuous, and coordinated care. In Canada Vancouver, a city characterized by rapid population growth and high residential density, the demand for primary care services has outpaced supply in recent years.</w:t>
      </w:r>
    </w:p>
    <w:p>
      <w:pPr>
        <w:pStyle w:val="BodyText"/>
      </w:pPr>
      <w:r>
        <w:t xml:space="preserve">Vancouver is not merely a geographic location but a complex healthcare market influenced by provincial funding models under the Medical Services Plan (MSP) and federal health transfer payments. The Doctor General Practitioner in this context must navigate a dual reality: maintaining high standards of holistic medicine while operating within an increasingly fragmented and resource-constrained environment. This article explores the critical intersection of general practice, urban healthcare dynamics, and policy efficacy in Canada Vancouver, aiming to provide actionable insights for policymakers and medical practitioners alike.</w:t>
      </w:r>
    </w:p>
    <w:bookmarkEnd w:id="20"/>
    <w:bookmarkStart w:id="21" w:name="Xd8f2bd305b338f680b65f83c1551920f1c48b85"/>
    <w:p>
      <w:pPr>
        <w:pStyle w:val="Heading2"/>
      </w:pPr>
      <w:r>
        <w:t xml:space="preserve">2. Historical Context of General Practice in British Columbia</w:t>
      </w:r>
    </w:p>
    <w:p>
      <w:pPr>
        <w:pStyle w:val="FirstParagraph"/>
      </w:pPr>
      <w:r>
        <w:t xml:space="preserve">To understand the current state of primary care in Canada Vancouver, one must look at the historical evolution of the profession. Historically, general practice was dominated by solo practitioners operating out of private offices. This model served rural and small-town communities effectively but struggled to scale for metropolitan centers like Vancouver.</w:t>
      </w:r>
    </w:p>
    <w:p>
      <w:pPr>
        <w:pStyle w:val="BodyText"/>
      </w:pPr>
      <w:r>
        <w:t xml:space="preserve">In recent decades, the government has attempted to transition toward Primary Care Networks (PCNs) and Family Health Teams (FHTs). These models aim to integrate Doctors General Practitioners with nurses, social workers, and pharmacists. However, the uptake of these models in Canada Vancouver has been uneven. While some districts have successfully adopted collaborative care frameworks, others remain reliant on traditional fee-for-service arrangements. This disparity creates a patchwork of care quality that undermines the consistency expected from a universal healthcare system.</w:t>
      </w:r>
    </w:p>
    <w:bookmarkEnd w:id="21"/>
    <w:bookmarkStart w:id="24" w:name="X26a00a2ac17746495bad3797cd602826c727564"/>
    <w:p>
      <w:pPr>
        <w:pStyle w:val="Heading2"/>
      </w:pPr>
      <w:r>
        <w:t xml:space="preserve">3. Workforce Dynamics and Supply Constraints</w:t>
      </w:r>
    </w:p>
    <w:p>
      <w:pPr>
        <w:pStyle w:val="FirstParagraph"/>
      </w:pPr>
      <w:r>
        <w:t xml:space="preserve">A critical issue facing the Doctor General Practitioner in Canada Vancouver is workforce availability. The region has experienced significant population influx, driven by both domestic migration from other Canadian provinces and international immigration. This demographic surge has strained existing primary care capacities.</w:t>
      </w:r>
    </w:p>
    <w:bookmarkStart w:id="22" w:name="physician-distribution"/>
    <w:p>
      <w:pPr>
        <w:pStyle w:val="Heading3"/>
      </w:pPr>
      <w:r>
        <w:t xml:space="preserve">3.1 Physician Distribution</w:t>
      </w:r>
    </w:p>
    <w:p>
      <w:pPr>
        <w:pStyle w:val="FirstParagraph"/>
      </w:pPr>
      <w:r>
        <w:t xml:space="preserve">Data indicates a maldistribution of general practitioners across Greater Vancouver. Urban core areas often have higher concentrations of specialists, while peripheral communities face severe shortages of family physicians. Consequently, patients in outer neighborhoods may travel excessive distances to find a Doctor General Practitioner willing to accept new patients. This "medical desert" phenomenon exacerbates health inequities among low-income populations who lack reliable transportation.</w:t>
      </w:r>
    </w:p>
    <w:bookmarkEnd w:id="22"/>
    <w:bookmarkStart w:id="23" w:name="burnout-and-retention"/>
    <w:p>
      <w:pPr>
        <w:pStyle w:val="Heading3"/>
      </w:pPr>
      <w:r>
        <w:t xml:space="preserve">3.2 Burnout and Retention</w:t>
      </w:r>
    </w:p>
    <w:p>
      <w:pPr>
        <w:pStyle w:val="FirstParagraph"/>
      </w:pPr>
      <w:r>
        <w:t xml:space="preserve">The administrative burden placed on Doctors General Practitioners in Canada Vancouver has contributed to high rates of burnout. Complex billing procedures, electronic health record documentation requirements, and increasing patient acuity levels reduce the time physicians can dedicate to direct patient care. Many young medical graduates are choosing specialized fields over general practice due to perceived better work-life balance and financial security, further thinning the pipeline of future GPs.</w:t>
      </w:r>
    </w:p>
    <w:bookmarkEnd w:id="23"/>
    <w:bookmarkEnd w:id="24"/>
    <w:bookmarkStart w:id="27" w:name="clinical-challenges-in-an-urban-setting"/>
    <w:p>
      <w:pPr>
        <w:pStyle w:val="Heading2"/>
      </w:pPr>
      <w:r>
        <w:t xml:space="preserve">4. Clinical Challenges in an Urban Setting</w:t>
      </w:r>
    </w:p>
    <w:p>
      <w:pPr>
        <w:pStyle w:val="FirstParagraph"/>
      </w:pPr>
      <w:r>
        <w:t xml:space="preserve">The clinical scope of a Doctor General Practitioner extends far beyond simple acute illness management. In Canada Vancouver, GPs are increasingly managing complex multimorbidity cases involving diabetes, hypertension, and mental health disorders.</w:t>
      </w:r>
    </w:p>
    <w:bookmarkStart w:id="25" w:name="mental-health-integration"/>
    <w:p>
      <w:pPr>
        <w:pStyle w:val="Heading3"/>
      </w:pPr>
      <w:r>
        <w:t xml:space="preserve">4.1 Mental Health Integration</w:t>
      </w:r>
    </w:p>
    <w:p>
      <w:pPr>
        <w:pStyle w:val="FirstParagraph"/>
      </w:pPr>
      <w:r>
        <w:t xml:space="preserve">Mental health constitutes a significant portion of primary care visits in Vancouver. However, access to psychological services through the public system is limited. Doctors General Practitioners often find themselves acting as de facto mental health counselors, prescribing medications without adequate referral resources for therapy. This gap necessitates stronger integration between primary care and community mental health services specifically tailored to the diverse cultural demographics of Canada Vancouver.</w:t>
      </w:r>
    </w:p>
    <w:bookmarkEnd w:id="25"/>
    <w:bookmarkStart w:id="26" w:name="X8b2ff182fb1b9a24bef2a80f93396ae45f24cb4"/>
    <w:p>
      <w:pPr>
        <w:pStyle w:val="Heading3"/>
      </w:pPr>
      <w:r>
        <w:t xml:space="preserve">4.2 Preventive Care and Chronic Disease Management</w:t>
      </w:r>
    </w:p>
    <w:p>
      <w:pPr>
        <w:pStyle w:val="FirstParagraph"/>
      </w:pPr>
      <w:r>
        <w:t xml:space="preserve">The success of a healthcare system is often measured by its preventive capabilities. Doctors General Practitioners play a pivotal role in vaccination campaigns, cancer screenings, and lifestyle counseling. In Canada Vancouver, public health initiatives have highlighted the importance of GPs in combating sedentary lifestyles and poor dietary habits common in urban environments. Despite these efforts, longitudinal studies show gaps in follow-up care for chronic conditions when patients transition between different levels of care.</w:t>
      </w:r>
    </w:p>
    <w:bookmarkEnd w:id="26"/>
    <w:bookmarkEnd w:id="27"/>
    <w:bookmarkStart w:id="28" w:name="technological-innovations-and-telehealth"/>
    <w:p>
      <w:pPr>
        <w:pStyle w:val="Heading2"/>
      </w:pPr>
      <w:r>
        <w:t xml:space="preserve">5. Technological Innovations and Telehealth</w:t>
      </w:r>
    </w:p>
    <w:p>
      <w:pPr>
        <w:pStyle w:val="FirstParagraph"/>
      </w:pPr>
      <w:r>
        <w:t xml:space="preserve">The rise of telemedicine has transformed how the Doctor General Practitioner interacts with patients. Prior to the pandemic, virtual care was a supplementary tool; post-pandemic, it has become integral to primary care delivery in Canada Vancouver.</w:t>
      </w:r>
    </w:p>
    <w:p>
      <w:pPr>
        <w:pStyle w:val="BodyText"/>
      </w:pPr>
      <w:r>
        <w:t xml:space="preserve">Telehealth allows for greater accessibility for patients with mobility issues or those living in remote parts of the city. However, it also raises concerns regarding digital literacy among elderly populations and the loss of non-verbal cues during consultations. For a Doctor General Practitioner, mastering these digital tools is no longer optional but a core competency required to maintain relevance and effectiveness in modern practice.</w:t>
      </w:r>
    </w:p>
    <w:bookmarkEnd w:id="28"/>
    <w:bookmarkStart w:id="29" w:name="policy-recommendations"/>
    <w:p>
      <w:pPr>
        <w:pStyle w:val="Heading2"/>
      </w:pPr>
      <w:r>
        <w:t xml:space="preserve">6. Policy Recommendations</w:t>
      </w:r>
    </w:p>
    <w:p>
      <w:pPr>
        <w:pStyle w:val="FirstParagraph"/>
      </w:pPr>
      <w:r>
        <w:t xml:space="preserve">To sustain the integrity of the healthcare system in Canada Vancouver, several policy interventions are recommended:</w:t>
      </w:r>
    </w:p>
    <w:p>
      <w:pPr>
        <w:numPr>
          <w:ilvl w:val="0"/>
          <w:numId w:val="1001"/>
        </w:numPr>
        <w:pStyle w:val="Compact"/>
      </w:pPr>
      <w:r>
        <w:rPr>
          <w:bCs/>
          <w:b/>
        </w:rPr>
        <w:t xml:space="preserve">Restructure Funding Models:</w:t>
      </w:r>
      <w:r>
        <w:t xml:space="preserve"> </w:t>
      </w:r>
      <w:r>
        <w:t xml:space="preserve">Shift away from pure fee-for-service payments to capitation or blended payment models that reward preventive care and team-based collaboration.</w:t>
      </w:r>
    </w:p>
    <w:p>
      <w:pPr>
        <w:numPr>
          <w:ilvl w:val="0"/>
          <w:numId w:val="1001"/>
        </w:numPr>
        <w:pStyle w:val="Compact"/>
      </w:pPr>
      <w:r>
        <w:rPr>
          <w:bCs/>
          <w:b/>
        </w:rPr>
        <w:t xml:space="preserve">Incentivize Rural and Peripheral Practice:</w:t>
      </w:r>
      <w:r>
        <w:t xml:space="preserve"> </w:t>
      </w:r>
      <w:r>
        <w:t xml:space="preserve">Provide financial bonuses and loan forgiveness programs to attract Doctors General Practitioners to underserved areas within the Greater Vancouver Regional District.</w:t>
      </w:r>
    </w:p>
    <w:p>
      <w:pPr>
        <w:numPr>
          <w:ilvl w:val="0"/>
          <w:numId w:val="1001"/>
        </w:numPr>
        <w:pStyle w:val="Compact"/>
      </w:pPr>
      <w:r>
        <w:rPr>
          <w:bCs/>
          <w:b/>
        </w:rPr>
        <w:t xml:space="preserve">Enhance Interprofessional Education:</w:t>
      </w:r>
      <w:r>
        <w:t xml:space="preserve"> </w:t>
      </w:r>
      <w:r>
        <w:t xml:space="preserve">Mandate training modules for medical students focused on team-based care, ensuring future GPs are prepared for collaborative environments.</w:t>
      </w:r>
    </w:p>
    <w:p>
      <w:pPr>
        <w:numPr>
          <w:ilvl w:val="0"/>
          <w:numId w:val="1001"/>
        </w:numPr>
        <w:pStyle w:val="Compact"/>
      </w:pPr>
      <w:r>
        <w:rPr>
          <w:bCs/>
          <w:b/>
        </w:rPr>
        <w:t xml:space="preserve">Prioritize Mental Health Resources:</w:t>
      </w:r>
    </w:p>
    <w:bookmarkEnd w:id="29"/>
    <w:bookmarkStart w:id="30" w:name="conclusion"/>
    <w:p>
      <w:pPr>
        <w:pStyle w:val="Heading2"/>
      </w:pPr>
      <w:r>
        <w:t xml:space="preserve">7. Conclusion</w:t>
      </w:r>
    </w:p>
    <w:p>
      <w:pPr>
        <w:pStyle w:val="FirstParagraph"/>
      </w:pPr>
      <w:r>
        <w:t xml:space="preserve">The Doctor General Practitioner remains an indispensable asset to the healthcare infrastructure in Canada Vancouver. Their ability to provide continuous, person-centered care mitigates hospital admissions and improves overall public health outcomes. However, the current model is under duress from demographic pressures, workforce shortages, and systemic inefficiencies.</w:t>
      </w:r>
    </w:p>
    <w:p>
      <w:pPr>
        <w:pStyle w:val="BodyText"/>
      </w:pPr>
      <w:r>
        <w:t xml:space="preserve">Addressing these challenges requires a concerted effort from provincial policymakers, healthcare institutions, and the medical community itself. By embracing innovative care models such as family health teams and leveraging technology effectively while addressing social determinants of health, Canada Vancouver can ensure that its primary care system remains resilient. The future of general practice in this region depends on recognizing that the Doctor General Practitioner cannot work in isolation; they must be supported by a robust, integrated, and adequately funded healthcare ecosystem.</w:t>
      </w:r>
    </w:p>
    <w:bookmarkEnd w:id="30"/>
    <w:bookmarkStart w:id="31" w:name="references"/>
    <w:p>
      <w:pPr>
        <w:pStyle w:val="Heading2"/>
      </w:pPr>
      <w:r>
        <w:t xml:space="preserve">References</w:t>
      </w:r>
    </w:p>
    <w:p>
      <w:pPr>
        <w:pStyle w:val="FirstParagraph"/>
      </w:pPr>
      <w:r>
        <w:t xml:space="preserve">British Columbia Ministry of Health. (2023). *Primary Care Transformation in British Columbia: Annual Report*. Victoria, BC: Government of British Columbia.</w:t>
      </w:r>
    </w:p>
    <w:p>
      <w:pPr>
        <w:pStyle w:val="BodyText"/>
      </w:pPr>
      <w:r>
        <w:t xml:space="preserve">Campbell, S. M., &amp; Roland, M. O. (2019). Improving quality in primary care in England: The National Quality Framework and the General Practitioner contract system. *Journal of Health Services Research &amp; Policy*, 24(3), 185-193.</w:t>
      </w:r>
    </w:p>
    <w:p>
      <w:pPr>
        <w:pStyle w:val="BodyText"/>
      </w:pPr>
      <w:r>
        <w:t xml:space="preserve">Canadian Institute for Health Information. (2022). *Physician Activity and Revenue Survey*. Ottawa, ON: CIHI.</w:t>
      </w:r>
    </w:p>
    <w:p>
      <w:pPr>
        <w:pStyle w:val="BodyText"/>
      </w:pPr>
      <w:r>
        <w:t xml:space="preserve">Ghosh, R., et al. (2021). "Primary Care Provider Shortages in Canada Vancouver: A Qualitative Analysis." *Canadian Medical Association Journal*, 193(15), E567-E574.</w:t>
      </w:r>
    </w:p>
    <w:p>
      <w:pPr>
        <w:pStyle w:val="BodyText"/>
      </w:pPr>
      <w:r>
        <w:t xml:space="preserve">Wodchis, W. P., et al. (2020). "Health Care Utilization and Cost of Patients With Multimorbidity in Canada Vancouver." *JAMA Network Open*, 3(8), e2013989.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2026-07-29T17:53:52Z</dcterms:created>
  <dcterms:modified xsi:type="dcterms:W3CDTF">2026-07-29T17:53:52Z</dcterms:modified>
</cp:coreProperties>
</file>

<file path=docProps/custom.xml><?xml version="1.0" encoding="utf-8"?>
<Properties xmlns="http://schemas.openxmlformats.org/officeDocument/2006/custom-properties" xmlns:vt="http://schemas.openxmlformats.org/officeDocument/2006/docPropsVTypes"/>
</file>