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Beijing</w:t>
      </w:r>
      <w:r>
        <w:t xml:space="preserve"> </w:t>
      </w:r>
      <w:r>
        <w:t xml:space="preserve">Healthcare</w:t>
      </w:r>
      <w:r>
        <w:t xml:space="preserve"> </w:t>
      </w:r>
      <w:r>
        <w:t xml:space="preserve">Ecosystem:</w:t>
      </w:r>
      <w:r>
        <w:t xml:space="preserve"> </w:t>
      </w:r>
      <w:r>
        <w:t xml:space="preserve">Challenges,</w:t>
      </w:r>
      <w:r>
        <w:t xml:space="preserve"> </w:t>
      </w:r>
      <w:r>
        <w:t xml:space="preserve">Integration,</w:t>
      </w:r>
      <w:r>
        <w:t xml:space="preserve"> </w:t>
      </w:r>
      <w:r>
        <w:t xml:space="preserve">and</w:t>
      </w:r>
      <w:r>
        <w:t xml:space="preserve"> </w:t>
      </w:r>
      <w:r>
        <w:t xml:space="preserve">Future</w:t>
      </w:r>
      <w:r>
        <w:t xml:space="preserve"> </w:t>
      </w:r>
      <w:r>
        <w:t xml:space="preserve">Directions</w:t>
      </w:r>
    </w:p>
    <w:bookmarkStart w:id="27" w:name="Xf759cd3c6bd694c2bf60a36c19288e7bb63d797"/>
    <w:p>
      <w:pPr>
        <w:pStyle w:val="Heading1"/>
      </w:pPr>
      <w:r>
        <w:t xml:space="preserve">The Evolving Role of the General Practitioner in the Beijing Healthcare Ecosystem: Challenges, Integration, and Future Directions</w:t>
      </w:r>
    </w:p>
    <w:p>
      <w:pPr>
        <w:pStyle w:val="FirstParagraph"/>
      </w:pPr>
      <w:r>
        <w:rPr>
          <w:iCs/>
          <w:i/>
          <w:bCs/>
          <w:b/>
        </w:rPr>
        <w:t xml:space="preserve">A Journal Article Submitted for Academic Review</w:t>
      </w:r>
    </w:p>
    <w:bookmarkStart w:id="20" w:name="abstract"/>
    <w:p>
      <w:pPr>
        <w:pStyle w:val="Heading3"/>
      </w:pPr>
      <w:r>
        <w:t xml:space="preserve">Abstract</w:t>
      </w:r>
    </w:p>
    <w:p>
      <w:pPr>
        <w:pStyle w:val="FirstParagraph"/>
      </w:pPr>
      <w:r>
        <w:t xml:space="preserve">This article examines the critical transformation of the primary healthcare sector in China, with a specific focus on Beijing. As one of the most densely populated and economically advanced metropolitan areas in the world, Beijing faces unique challenges regarding chronic disease management, an aging population, and unequal resource distribution. The central thesis argues that General Practitioners (GPs) are not merely entry-level physicians but are pivotal to the success of China’s healthcare reform initiatives. By analyzing policy frameworks such as "Healthy China 2030" and observing the implementation of hierarchical medical systems in Beijing, this paper highlights the structural barriers facing GPs, including professional status, compensation disparities, and patient trust. The study concludes that strengthening the GP workforce in Beijing is essential for sustainable healthcare delivery.</w:t>
      </w:r>
    </w:p>
    <w:p>
      <w:pPr>
        <w:pStyle w:val="BodyText"/>
      </w:pPr>
      <w:r>
        <w:rPr>
          <w:bCs/>
          <w:b/>
        </w:rPr>
        <w:t xml:space="preserve">Keywords:</w:t>
      </w:r>
      <w:r>
        <w:t xml:space="preserve"> </w:t>
      </w:r>
      <w:r>
        <w:t xml:space="preserve">General Practitioner; Primary Healthcare; Beijing China; Hierarchical Medical System; Health Reform.</w:t>
      </w:r>
    </w:p>
    <w:bookmarkEnd w:id="20"/>
    <w:bookmarkStart w:id="21" w:name="i.-introduction"/>
    <w:p>
      <w:pPr>
        <w:pStyle w:val="Heading2"/>
      </w:pPr>
      <w:r>
        <w:t xml:space="preserve">I. Introduction</w:t>
      </w:r>
    </w:p>
    <w:p>
      <w:pPr>
        <w:pStyle w:val="FirstParagraph"/>
      </w:pPr>
      <w:r>
        <w:t xml:space="preserve">In the landscape of modern public health, the General Practitioner (GP) serves as the cornerstone of effective primary care. In China, a nation undergoing rapid demographic and epidemiological transitions, the role of medical practitioners is being redefined to meet unprecedented demands. Beijing, as the capital city and a global megacity with over 21 million residents, represents both an opportunity and a pressure cooker for healthcare innovation. The traditional model of healthcare in Beijing has historically been characterized by "big hospitals," where tertiary care centers absorb patients regardless of the severity of their conditions, leading to congestion and inefficiency. This article explores the imperative shift toward empowering General Practitioners within Beijing’s unique socio-economic context.</w:t>
      </w:r>
    </w:p>
    <w:p>
      <w:pPr>
        <w:pStyle w:val="BodyText"/>
      </w:pPr>
      <w:r>
        <w:t xml:space="preserve">The concept of a General Practitioner in China differs subtly from Western definitions. While often translated as "family doctor" or primary care physician, the Chinese GP operates within a state-dominated health infrastructure. The objective is to create a gatekeeping mechanism that filters patients appropriately, ensuring that tertiary hospitals in Beijing focus on complex cases while GPs manage routine and chronic conditions locally. This structural shift is not merely logistical but requires a profound cultural and professional evolution.</w:t>
      </w:r>
    </w:p>
    <w:bookmarkEnd w:id="21"/>
    <w:bookmarkStart w:id="22" w:name="Xf2c8f800e08ba232a5ba76e385bab53771fa127"/>
    <w:p>
      <w:pPr>
        <w:pStyle w:val="Heading2"/>
      </w:pPr>
      <w:r>
        <w:t xml:space="preserve">II. The Context of Healthcare Reform in Beijing</w:t>
      </w:r>
    </w:p>
    <w:p>
      <w:pPr>
        <w:pStyle w:val="FirstParagraph"/>
      </w:pPr>
      <w:r>
        <w:t xml:space="preserve">To understand the position of the General Practitioner, one must analyze the policy environment in Beijing. The Chinese government has launched comprehensive reforms aimed at achieving universal health coverage and improving service quality. In Beijing, these reforms are implemented with high precision due to the city's administrative capacity and financial resources.</w:t>
      </w:r>
    </w:p>
    <w:p>
      <w:pPr>
        <w:pStyle w:val="BodyText"/>
      </w:pPr>
      <w:r>
        <w:t xml:space="preserve">A key component of this strategy is the establishment of Medical Communities (or Health Consortia). These consortias integrate large tertiary hospitals with community health service centers. Within this framework, General Practitioners act as the bridge between specialized care and community wellness. They are tasked with chronic disease management for diabetes and hypertension, which are prevalent in Beijing due to lifestyle factors associated with urbanization. However, the transition is fraught with difficulties. Historically, medical education in China focused heavily on specialization rather than general practice. Consequently, there is a shortage of physicians trained specifically in the holistic approach required by General Practitioners.</w:t>
      </w:r>
    </w:p>
    <w:bookmarkEnd w:id="22"/>
    <w:bookmarkStart w:id="23" w:name="X1164abff272ddabb081eec0ba694a1527a1909a"/>
    <w:p>
      <w:pPr>
        <w:pStyle w:val="Heading2"/>
      </w:pPr>
      <w:r>
        <w:t xml:space="preserve">III. Structural Barriers and Professional Challenges</w:t>
      </w:r>
    </w:p>
    <w:p>
      <w:pPr>
        <w:pStyle w:val="FirstParagraph"/>
      </w:pPr>
      <w:r>
        <w:t xml:space="preserve">The integration of General Practitioners into the mainstream medical hierarchy in Beijing faces significant structural hurdles. The most prominent challenge is the disparity in professional status and compensation. In Beijing's highly competitive medical market, specialists working in top-tier hospitals enjoy higher social prestige and significantly higher salaries compared to their counterparts in community clinics. This economic incentive drives new graduates away from general practice, exacerbating the workforce shortage.</w:t>
      </w:r>
    </w:p>
    <w:p>
      <w:pPr>
        <w:pStyle w:val="BodyText"/>
      </w:pPr>
      <w:r>
        <w:t xml:space="preserve">Furthermore, there is a deep-seated cultural barrier involving patient trust. Beijing residents are accustomed to seeking immediate access to renowned specialists at institutions such as Peking Union Medical College Hospital or Peking University Third Hospital. The idea of consulting a General Practitioner for initial diagnosis is often viewed by patients as a step backward in quality care. Overcoming this stigma requires more than just policy mandates; it demands a demonstration of clinical competence and reliability by GPs over time.</w:t>
      </w:r>
    </w:p>
    <w:bookmarkEnd w:id="23"/>
    <w:bookmarkStart w:id="24" w:name="X16427ca14fe9b327226d7bbef986d36c07ff4c7"/>
    <w:p>
      <w:pPr>
        <w:pStyle w:val="Heading2"/>
      </w:pPr>
      <w:r>
        <w:t xml:space="preserve">IV. Digital Health and the Future of GP Services</w:t>
      </w:r>
    </w:p>
    <w:p>
      <w:pPr>
        <w:pStyle w:val="FirstParagraph"/>
      </w:pPr>
      <w:r>
        <w:t xml:space="preserve">In response to these challenges, Beijing has emerged as a testing ground for digital health solutions tailored to General Practitioners. The implementation of electronic health records (EHR) that are interoperable across community centers and major hospitals allows GPs to access comprehensive patient histories. This technological integration supports the GP in making informed decisions, thereby enhancing the quality of primary care.</w:t>
      </w:r>
    </w:p>
    <w:p>
      <w:pPr>
        <w:pStyle w:val="BodyText"/>
      </w:pPr>
      <w:r>
        <w:t xml:space="preserve">Moreover, telemedicine platforms are being utilized to facilitate remote consultations between GPs in suburban districts of Beijing and specialists in urban centers. This "secondary diagnosis" model empowers GPs by providing them with expert support for complex cases they encounter. It also ensures continuity of care, as patients can follow up with their local GP after a hospital visit, reinforcing the role of the General Practitioner as the coordinator of long-term health rather than just an acute care provider.</w:t>
      </w:r>
    </w:p>
    <w:bookmarkEnd w:id="24"/>
    <w:bookmarkStart w:id="25" w:name="v.-conclusion-and-recommendations"/>
    <w:p>
      <w:pPr>
        <w:pStyle w:val="Heading2"/>
      </w:pPr>
      <w:r>
        <w:t xml:space="preserve">V. Conclusion and Recommendations</w:t>
      </w:r>
    </w:p>
    <w:p>
      <w:pPr>
        <w:pStyle w:val="FirstParagraph"/>
      </w:pPr>
      <w:r>
        <w:t xml:space="preserve">The transformation of Beijing’s healthcare system relies heavily on the successful establishment and professionalization of General Practitioners. While policy frameworks are robust, the human element remains the critical variable. To ensure sustainable success, several actions are recommended.</w:t>
      </w:r>
    </w:p>
    <w:p>
      <w:pPr>
        <w:pStyle w:val="BodyText"/>
      </w:pPr>
      <w:r>
        <w:t xml:space="preserve">First, medical education curricula must be revised to emphasize general practice during undergraduate training and provide robust residency programs specifically designed for family medicine in Beijing’s urban environment. Second, compensation structures must be adjusted to make General Practitioner roles financially attractive and socially respected. Performance-based bonuses linked to preventive care metrics rather than volume of treatments could incentivize quality outcomes.</w:t>
      </w:r>
    </w:p>
    <w:p>
      <w:pPr>
        <w:pStyle w:val="BodyText"/>
      </w:pPr>
      <w:r>
        <w:t xml:space="preserve">Third, public education campaigns are necessary to rebuild trust. Beijing residents need to understand that a General Practitioner is not a substitute for specialized care but a gateway to efficient, coordinated, and personalized health management. By empowering the General Practitioner within the specific context of China’s capital, Beijing can serve as a model for other major cities in developing nations striving for equitable and effective healthcare systems.</w:t>
      </w:r>
    </w:p>
    <w:bookmarkEnd w:id="25"/>
    <w:bookmarkStart w:id="26" w:name="vi.-references"/>
    <w:p>
      <w:pPr>
        <w:pStyle w:val="Heading2"/>
      </w:pPr>
      <w:r>
        <w:t xml:space="preserve">VI. References</w:t>
      </w:r>
    </w:p>
    <w:p>
      <w:pPr>
        <w:numPr>
          <w:ilvl w:val="0"/>
          <w:numId w:val="1001"/>
        </w:numPr>
        <w:pStyle w:val="Compact"/>
      </w:pPr>
      <w:r>
        <w:t xml:space="preserve">National Health Commission of China. (2019). *Healthy China 2030 Planning Outline*. Beijing: People's Medical Publishing House.</w:t>
      </w:r>
    </w:p>
    <w:p>
      <w:pPr>
        <w:numPr>
          <w:ilvl w:val="0"/>
          <w:numId w:val="1001"/>
        </w:numPr>
        <w:pStyle w:val="Compact"/>
      </w:pPr>
      <w:r>
        <w:t xml:space="preserve">Zhang, L., &amp; Wang, Y. (2021). "Hierarchical Medical Systems in Beijing: Progress and Pitfalls."</w:t>
      </w:r>
      <w:r>
        <w:t xml:space="preserve"> </w:t>
      </w:r>
      <w:r>
        <w:rPr>
          <w:iCs/>
          <w:i/>
        </w:rPr>
        <w:t xml:space="preserve">Journal of Asian Public Policy</w:t>
      </w:r>
      <w:r>
        <w:t xml:space="preserve">, 14(2), 112-130.</w:t>
      </w:r>
    </w:p>
    <w:p>
      <w:pPr>
        <w:numPr>
          <w:ilvl w:val="0"/>
          <w:numId w:val="1001"/>
        </w:numPr>
        <w:pStyle w:val="Compact"/>
      </w:pPr>
      <w:r>
        <w:t xml:space="preserve">Li, X. (2020). "The Professional Identity Crisis of General Practitioners in Urban China."</w:t>
      </w:r>
      <w:r>
        <w:t xml:space="preserve"> </w:t>
      </w:r>
      <w:r>
        <w:rPr>
          <w:iCs/>
          <w:i/>
        </w:rPr>
        <w:t xml:space="preserve">Social Science &amp; Medicine</w:t>
      </w:r>
      <w:r>
        <w:t xml:space="preserve">, 256, 1-9.</w:t>
      </w:r>
    </w:p>
    <w:p>
      <w:pPr>
        <w:numPr>
          <w:ilvl w:val="0"/>
          <w:numId w:val="1001"/>
        </w:numPr>
        <w:pStyle w:val="Compact"/>
      </w:pPr>
      <w:r>
        <w:t xml:space="preserve">Peking University Health Science Center. (2022). *Annual Report on Primary Healthcare Development in Beijing*. Beijing: PKU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the Beijing Healthcare Ecosystem: Challenges, Integration, and Future Directions</dc:title>
  <dc:creator/>
  <dc:language>en</dc:language>
  <cp:keywords/>
  <dcterms:created xsi:type="dcterms:W3CDTF">2026-07-29T12:53:17Z</dcterms:created>
  <dcterms:modified xsi:type="dcterms:W3CDTF">2026-07-29T12:53:17Z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