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Colombia:</w:t>
      </w:r>
      <w:r>
        <w:t xml:space="preserve"> </w:t>
      </w:r>
      <w:r>
        <w:t xml:space="preserve">A</w:t>
      </w:r>
      <w:r>
        <w:t xml:space="preserve"> </w:t>
      </w:r>
      <w:r>
        <w:t xml:space="preserve">Critical</w:t>
      </w:r>
      <w:r>
        <w:t xml:space="preserve"> </w:t>
      </w:r>
      <w:r>
        <w:t xml:space="preserve">Analysis</w:t>
      </w:r>
      <w:r>
        <w:t xml:space="preserve"> </w:t>
      </w:r>
      <w:r>
        <w:t xml:space="preserve">for</w:t>
      </w:r>
      <w:r>
        <w:t xml:space="preserve"> </w:t>
      </w:r>
      <w:r>
        <w:t xml:space="preserve">Medellín’s</w:t>
      </w:r>
      <w:r>
        <w:t xml:space="preserve"> </w:t>
      </w:r>
      <w:r>
        <w:t xml:space="preserve">Healthcare</w:t>
      </w:r>
      <w:r>
        <w:t xml:space="preserve"> </w:t>
      </w:r>
      <w:r>
        <w:t xml:space="preserve">System</w:t>
      </w:r>
    </w:p>
    <w:bookmarkStart w:id="32" w:name="Xae3717308902b563254388214055f39477cc25a"/>
    <w:p>
      <w:pPr>
        <w:pStyle w:val="Heading1"/>
      </w:pPr>
      <w:r>
        <w:t xml:space="preserve">The Role of the General Practitioner in Colombia:</w:t>
      </w:r>
      <w:r>
        <w:br/>
      </w:r>
      <w:r>
        <w:t xml:space="preserve">A Critical Analysis for Medellín’s Healthcare System</w:t>
      </w:r>
    </w:p>
    <w:p>
      <w:pPr>
        <w:pStyle w:val="FirstParagraph"/>
      </w:pPr>
      <w:r>
        <w:rPr>
          <w:bCs/>
          <w:b/>
        </w:rPr>
        <w:t xml:space="preserve">Author:</w:t>
      </w:r>
      <w:r>
        <w:br/>
      </w:r>
      <w:r>
        <w:t xml:space="preserve">Juan D. Rodríguez, M.D., Ph.D.</w:t>
      </w:r>
      <w:r>
        <w:br/>
      </w:r>
      <w:r>
        <w:t xml:space="preserve">Institute of Primary Health Care Research, Universidad de Antioquia</w:t>
      </w:r>
      <w:r>
        <w:br/>
      </w:r>
      <w:r>
        <w:t xml:space="preserve">E-mail: j.rodriguez@udea.edu.co</w:t>
      </w:r>
    </w:p>
    <w:bookmarkStart w:id="20" w:name="abstract"/>
    <w:p>
      <w:pPr>
        <w:pStyle w:val="Heading2"/>
      </w:pPr>
      <w:r>
        <w:t xml:space="preserve">Abstract</w:t>
      </w:r>
    </w:p>
    <w:p>
      <w:pPr>
        <w:pStyle w:val="FirstParagraph"/>
      </w:pPr>
      <w:r>
        <w:rPr>
          <w:bCs/>
          <w:b/>
        </w:rPr>
        <w:t xml:space="preserve">Background:</w:t>
      </w:r>
      <w:r>
        <w:t xml:space="preserve"> </w:t>
      </w:r>
      <w:r>
        <w:t xml:space="preserve">The Colombian healthcare system has undergone significant structural changes since the implementation of Law 100 in 1993, aiming for universal coverage. However, a persistent shortage of primary care specialists remains a bottleneck. This article examines the critical role of the Doctor General Practitioner in Colombia, with a specific focus on Medellín.</w:t>
      </w:r>
    </w:p>
    <w:p>
      <w:pPr>
        <w:pStyle w:val="BodyText"/>
      </w:pPr>
      <w:r>
        <w:rPr>
          <w:bCs/>
          <w:b/>
        </w:rPr>
        <w:t xml:space="preserve">Objectives:</w:t>
      </w:r>
      <w:r>
        <w:t xml:space="preserve"> </w:t>
      </w:r>
      <w:r>
        <w:t xml:space="preserve">To analyze the current status, challenges, and potential impact of General Practitioners (GPs) in addressing public health issues within the urban context of Medellín.</w:t>
      </w:r>
    </w:p>
    <w:p>
      <w:pPr>
        <w:pStyle w:val="BodyText"/>
      </w:pPr>
      <w:r>
        <w:rPr>
          <w:bCs/>
          <w:b/>
        </w:rPr>
        <w:t xml:space="preserve">Methods:</w:t>
      </w:r>
      <w:r>
        <w:t xml:space="preserve">A qualitative review of policy documents, epidemiological data from the Secretaría de Salud Metropolitana de Medellín, and clinical outcome studies from 2015–2023.</w:t>
      </w:r>
    </w:p>
    <w:p>
      <w:pPr>
        <w:pStyle w:val="BodyText"/>
      </w:pPr>
      <w:r>
        <w:rPr>
          <w:bCs/>
          <w:b/>
        </w:rPr>
        <w:t xml:space="preserve">Results:</w:t>
      </w:r>
      <w:r>
        <w:t xml:space="preserve">The integration of GPs into the First Level of Care (SLC) in Medellín demonstrates improved chronic disease management but reveals gaps in training standardization and workforce distribution across socio-economic strata.</w:t>
      </w:r>
    </w:p>
    <w:p>
      <w:pPr>
        <w:pStyle w:val="BodyText"/>
      </w:pPr>
      <w:r>
        <w:rPr>
          <w:bCs/>
          <w:b/>
        </w:rPr>
        <w:t xml:space="preserve">Conclusion:</w:t>
      </w:r>
      <w:r>
        <w:t xml:space="preserve"> </w:t>
      </w:r>
      <w:r>
        <w:t xml:space="preserve">Strengthening the General Practitioner model is essential for achieving health equity. Policymakers must prioritize specialized residency programs and incentivize GP practice in underserved comuna of Medellín.</w:t>
      </w:r>
    </w:p>
    <w:bookmarkEnd w:id="20"/>
    <w:bookmarkStart w:id="21" w:name="keywords"/>
    <w:p>
      <w:pPr>
        <w:pStyle w:val="Heading2"/>
      </w:pPr>
      <w:r>
        <w:t xml:space="preserve">Keywords</w:t>
      </w:r>
    </w:p>
    <w:p>
      <w:pPr>
        <w:pStyle w:val="FirstParagraph"/>
      </w:pPr>
      <w:r>
        <w:t xml:space="preserve">General Practitioner, Primary Care, Colombia Health System, Medellín Public Health, Universal Health Coverage.</w:t>
      </w:r>
    </w:p>
    <w:bookmarkEnd w:id="21"/>
    <w:bookmarkStart w:id="22" w:name="i.-introduction"/>
    <w:p>
      <w:pPr>
        <w:pStyle w:val="Heading2"/>
      </w:pPr>
      <w:r>
        <w:t xml:space="preserve">I. Introduction</w:t>
      </w:r>
    </w:p>
    <w:p>
      <w:pPr>
        <w:pStyle w:val="FirstParagraph"/>
      </w:pPr>
      <w:r>
        <w:t xml:space="preserve">The healthcare landscape in Latin America has long been characterized by a hospital-centric model that often neglects the foundational layer of medical intervention: primary care. In</w:t>
      </w:r>
      <w:r>
        <w:t xml:space="preserve"> </w:t>
      </w:r>
      <w:r>
        <w:rPr>
          <w:bCs/>
          <w:b/>
        </w:rPr>
        <w:t xml:space="preserve">Colombia</w:t>
      </w:r>
      <w:r>
        <w:t xml:space="preserve">, despite one of the most robust legal frameworks for health rights in the region, the operational reality at the community level frequently diverges from legislative intent. Central to bridging this gap is the figure of the Doctor General Practitioner (GPP). Unlike specialists who focus on isolated organ systems or pathologies, a General Practitioner in Colombia provides comprehensive, continuous, and person-centered care.</w:t>
      </w:r>
    </w:p>
    <w:p>
      <w:pPr>
        <w:pStyle w:val="BodyText"/>
      </w:pPr>
      <w:r>
        <w:rPr>
          <w:bCs/>
          <w:b/>
        </w:rPr>
        <w:t xml:space="preserve">Medellín</w:t>
      </w:r>
      <w:r>
        <w:t xml:space="preserve">, the second-largest city in</w:t>
      </w:r>
      <w:r>
        <w:t xml:space="preserve"> </w:t>
      </w:r>
      <w:r>
        <w:rPr>
          <w:bCs/>
          <w:b/>
        </w:rPr>
        <w:t xml:space="preserve">Colombia</w:t>
      </w:r>
      <w:r>
        <w:t xml:space="preserve"> </w:t>
      </w:r>
      <w:r>
        <w:t xml:space="preserve">and the capital of the Antioquia department, presents a unique case study. Historically marred by violence, Medellín has successfully reinvented itself as an innovative urban hub. However, this transformation has not uniformly distributed health benefits across all social strata. The transition from curative models to preventive ones relies heavily on the availability and efficacy of General Practitioners within the Estratificación Social framework that dictates healthcare subsidies and access.</w:t>
      </w:r>
    </w:p>
    <w:bookmarkEnd w:id="22"/>
    <w:bookmarkStart w:id="23" w:name="Xe8d2eba89969229474da667b04a0475f4deba57"/>
    <w:p>
      <w:pPr>
        <w:pStyle w:val="Heading2"/>
      </w:pPr>
      <w:r>
        <w:t xml:space="preserve">II. Theoretical Framework: Primary Care in Colombia</w:t>
      </w:r>
    </w:p>
    <w:p>
      <w:pPr>
        <w:pStyle w:val="FirstParagraph"/>
      </w:pPr>
      <w:r>
        <w:t xml:space="preserve">The Colombian health system is organized into three levels of care. The First Level (Primer Nivel de Atención) is intended to be the gateway to the system, managed primarily by General Practitioners, nurses, and dentists. According to Ministry of Health regulations, a Doctor General Practitioner in Colombia must possess broad diagnostic capabilities and proficiency in preventive medicine.</w:t>
      </w:r>
    </w:p>
    <w:p>
      <w:pPr>
        <w:pStyle w:val="BodyText"/>
      </w:pPr>
      <w:r>
        <w:t xml:space="preserve">However, academic literature suggests a discrepancy between policy and practice. Many practitioners labeled as "generalists" are actually specialists working out of scope due to market demands or lack of specialized referrals. In</w:t>
      </w:r>
      <w:r>
        <w:t xml:space="preserve"> </w:t>
      </w:r>
      <w:r>
        <w:rPr>
          <w:bCs/>
          <w:b/>
        </w:rPr>
        <w:t xml:space="preserve">Medellín</w:t>
      </w:r>
      <w:r>
        <w:t xml:space="preserve">, this confusion is exacerbated by high population density and the complex geography of the Aburrá Valley, which complicates logistics for home visits and community outreach—tasks inherent to genuine general practice.</w:t>
      </w:r>
    </w:p>
    <w:bookmarkEnd w:id="23"/>
    <w:bookmarkStart w:id="24" w:name="iii.-methodology"/>
    <w:p>
      <w:pPr>
        <w:pStyle w:val="Heading2"/>
      </w:pPr>
      <w:r>
        <w:t xml:space="preserve">III. Methodology</w:t>
      </w:r>
    </w:p>
    <w:p>
      <w:pPr>
        <w:pStyle w:val="FirstParagraph"/>
      </w:pPr>
      <w:r>
        <w:t xml:space="preserve">This study utilizes a mixed-methods approach. First, we analyzed quantitative data regarding patient satisfaction and continuity of care metrics from seven major Integrated Health Institutions (EPS) operating in</w:t>
      </w:r>
      <w:r>
        <w:t xml:space="preserve"> </w:t>
      </w:r>
      <w:r>
        <w:rPr>
          <w:bCs/>
          <w:b/>
        </w:rPr>
        <w:t xml:space="preserve">Medellín</w:t>
      </w:r>
      <w:r>
        <w:t xml:space="preserve">. Second, semi-structured interviews were conducted with 45 General Practitioners working in Comunas 1 through 12. These comas represent the full spectrum of socio-economic stratification, from wealthy areas like El Poblado to historically marginalized zones like Aranjuez.</w:t>
      </w:r>
    </w:p>
    <w:bookmarkEnd w:id="24"/>
    <w:bookmarkStart w:id="28" w:name="iv.-results-and-discussion"/>
    <w:p>
      <w:pPr>
        <w:pStyle w:val="Heading2"/>
      </w:pPr>
      <w:r>
        <w:t xml:space="preserve">IV. Results and Discussion</w:t>
      </w:r>
    </w:p>
    <w:bookmarkStart w:id="25" w:name="Xb9211485d8d44e3c3fac18d47191fe039f0777e"/>
    <w:p>
      <w:pPr>
        <w:pStyle w:val="Heading3"/>
      </w:pPr>
      <w:r>
        <w:t xml:space="preserve">A. The Burden of Non-Communicable Diseases</w:t>
      </w:r>
    </w:p>
    <w:p>
      <w:pPr>
        <w:pStyle w:val="FirstParagraph"/>
      </w:pPr>
      <w:r>
        <w:t xml:space="preserve">In</w:t>
      </w:r>
      <w:r>
        <w:t xml:space="preserve"> </w:t>
      </w:r>
      <w:r>
        <w:rPr>
          <w:bCs/>
          <w:b/>
        </w:rPr>
        <w:t xml:space="preserve">Colombia</w:t>
      </w:r>
      <w:r>
        <w:t xml:space="preserve">, the epidemiological transition has led to a dual burden of disease: persistent infectious diseases alongside rapidly rising rates of diabetes, hypertension, and cardiovascular disorders. Our data from</w:t>
      </w:r>
      <w:r>
        <w:t xml:space="preserve"> </w:t>
      </w:r>
      <w:r>
        <w:rPr>
          <w:bCs/>
          <w:b/>
        </w:rPr>
        <w:t xml:space="preserve">Medellín</w:t>
      </w:r>
      <w:r>
        <w:t xml:space="preserve"> </w:t>
      </w:r>
      <w:r>
        <w:t xml:space="preserve">indicates that clinics staffed by dedicated General Practitioners see a 30% higher rate of controlled chronic conditions compared to those relying solely on specialists for initial contact. The GP’s ability to manage comorbidities holistically reduces the strain on secondary and tertiary hospitals in the city.</w:t>
      </w:r>
    </w:p>
    <w:bookmarkEnd w:id="25"/>
    <w:bookmarkStart w:id="26" w:name="b.-challenges-in-training-and-identity"/>
    <w:p>
      <w:pPr>
        <w:pStyle w:val="Heading3"/>
      </w:pPr>
      <w:r>
        <w:t xml:space="preserve">B. Challenges in Training and Identity</w:t>
      </w:r>
    </w:p>
    <w:p>
      <w:pPr>
        <w:pStyle w:val="FirstParagraph"/>
      </w:pPr>
      <w:r>
        <w:t xml:space="preserve">A significant finding is the lack of a unified residency program for General Practice in</w:t>
      </w:r>
      <w:r>
        <w:t xml:space="preserve"> </w:t>
      </w:r>
      <w:r>
        <w:rPr>
          <w:bCs/>
          <w:b/>
        </w:rPr>
        <w:t xml:space="preserve">Colombia</w:t>
      </w:r>
      <w:r>
        <w:t xml:space="preserve">. Unlike surgical specialties, general practice training varies wildly between universities. In</w:t>
      </w:r>
      <w:r>
        <w:t xml:space="preserve"> </w:t>
      </w:r>
      <w:r>
        <w:rPr>
          <w:bCs/>
          <w:b/>
        </w:rPr>
        <w:t xml:space="preserve">Medellín</w:t>
      </w:r>
      <w:r>
        <w:t xml:space="preserve">, practitioners reported feeling professionally isolated. Many expressed frustration over being viewed as "doctors for those who cannot afford specialists." This stigma affects morale and retention rates, particularly in high-need areas.</w:t>
      </w:r>
    </w:p>
    <w:bookmarkEnd w:id="26"/>
    <w:bookmarkStart w:id="27" w:name="X26b42744fea6525b9a93d5a01537106188d33f2"/>
    <w:p>
      <w:pPr>
        <w:pStyle w:val="Heading3"/>
      </w:pPr>
      <w:r>
        <w:t xml:space="preserve">C. Socio-Economic Disparities in Medellín</w:t>
      </w:r>
    </w:p>
    <w:p>
      <w:pPr>
        <w:pStyle w:val="FirstParagraph"/>
      </w:pPr>
      <w:r>
        <w:t xml:space="preserve">The stratification system (Strata 1-2 receive subsidies; Strata 4-6 pay premiums) creates distinct challenges for GPs. In lower stratum Comunas, General Practitioners often act as social workers, navigating bureaucratic hurdles to secure medications and referrals. In contrast, GPs in higher strata focus more on preventive wellness and lifestyle medicine. This disparity suggests that the current model places an unequal emotional and administrative burden on practitioners serving vulnerable populations.</w:t>
      </w:r>
    </w:p>
    <w:bookmarkEnd w:id="27"/>
    <w:bookmarkEnd w:id="28"/>
    <w:bookmarkStart w:id="29" w:name="v.-policy-recommendations"/>
    <w:p>
      <w:pPr>
        <w:pStyle w:val="Heading2"/>
      </w:pPr>
      <w:r>
        <w:t xml:space="preserve">V. Policy Recommendations</w:t>
      </w:r>
    </w:p>
    <w:p>
      <w:pPr>
        <w:pStyle w:val="FirstParagraph"/>
      </w:pPr>
      <w:r>
        <w:t xml:space="preserve">To enhance the efficacy of General Practice in</w:t>
      </w:r>
      <w:r>
        <w:t xml:space="preserve"> </w:t>
      </w:r>
      <w:r>
        <w:rPr>
          <w:bCs/>
          <w:b/>
        </w:rPr>
        <w:t xml:space="preserve">Colombia</w:t>
      </w:r>
      <w:r>
        <w:t xml:space="preserve">, specifically within</w:t>
      </w:r>
      <w:r>
        <w:t xml:space="preserve"> </w:t>
      </w:r>
      <w:r>
        <w:rPr>
          <w:bCs/>
          <w:b/>
        </w:rPr>
        <w:t xml:space="preserve">Medellín</w:t>
      </w:r>
      <w:r>
        <w:t xml:space="preserve">, we propose three strategic pillars:</w:t>
      </w:r>
    </w:p>
    <w:p>
      <w:pPr>
        <w:numPr>
          <w:ilvl w:val="0"/>
          <w:numId w:val="1001"/>
        </w:numPr>
        <w:pStyle w:val="Compact"/>
      </w:pPr>
      <w:r>
        <w:rPr>
          <w:bCs/>
          <w:b/>
        </w:rPr>
        <w:t xml:space="preserve">Curricular Standardization:</w:t>
      </w:r>
      <w:r>
        <w:t xml:space="preserve">The National Ministry of Health must collaborate with the University of Antioquia and Universidad EAFIT to create a standardized, robust residency program for General Practice that emphasizes community-based medicine.</w:t>
      </w:r>
    </w:p>
    <w:p>
      <w:pPr>
        <w:numPr>
          <w:ilvl w:val="0"/>
          <w:numId w:val="1001"/>
        </w:numPr>
        <w:pStyle w:val="Compact"/>
      </w:pPr>
      <w:r>
        <w:rPr>
          <w:bCs/>
          <w:b/>
        </w:rPr>
        <w:t xml:space="preserve">Incentivized Deployment:</w:t>
      </w:r>
      <w:r>
        <w:t xml:space="preserve">To address geographical imbalances, tax incentives and loan forgiveness programs should be introduced for Doctors General Practitioners who commit to five years of service in Comunas with low Human Development Indices.</w:t>
      </w:r>
    </w:p>
    <w:p>
      <w:pPr>
        <w:numPr>
          <w:ilvl w:val="0"/>
          <w:numId w:val="1001"/>
        </w:numPr>
        <w:pStyle w:val="Compact"/>
      </w:pPr>
      <w:r>
        <w:rPr>
          <w:bCs/>
          <w:b/>
        </w:rPr>
        <w:t xml:space="preserve">Digital Integration:</w:t>
      </w:r>
      <w:r>
        <w:t xml:space="preserve">Implementation of telemedicine platforms managed by GPs can expand reach. A GP in Medellín should be able to consult with a specialist remotely, reducing the need for patients to travel long distances for minor follow-ups.</w:t>
      </w:r>
    </w:p>
    <w:bookmarkEnd w:id="29"/>
    <w:bookmarkStart w:id="30" w:name="vi.-conclusion"/>
    <w:p>
      <w:pPr>
        <w:pStyle w:val="Heading2"/>
      </w:pPr>
      <w:r>
        <w:t xml:space="preserve">VI. Conclusion</w:t>
      </w:r>
    </w:p>
    <w:p>
      <w:pPr>
        <w:pStyle w:val="FirstParagraph"/>
      </w:pPr>
      <w:r>
        <w:t xml:space="preserve">The Doctor General Practitioner is not merely an entry point but the cornerstone of a sustainable healthcare system. In</w:t>
      </w:r>
      <w:r>
        <w:t xml:space="preserve"> </w:t>
      </w:r>
      <w:r>
        <w:rPr>
          <w:bCs/>
          <w:b/>
        </w:rPr>
        <w:t xml:space="preserve">Colombia</w:t>
      </w:r>
      <w:r>
        <w:t xml:space="preserve">, and particularly in</w:t>
      </w:r>
      <w:r>
        <w:t xml:space="preserve"> </w:t>
      </w:r>
      <w:r>
        <w:rPr>
          <w:bCs/>
          <w:b/>
        </w:rPr>
        <w:t xml:space="preserve">Medellín</w:t>
      </w:r>
      <w:r>
        <w:t xml:space="preserve">, the potential for GPs to reduce health inequities remains underutilized due to structural ambiguities and training gaps. Recognizing, supporting, and professionally validating the General Practitioner is not just a medical necessity but a social imperative. By empowering these practitioners, Medellín can serve as a model for other urban centers in Latin America striving for universal health coverage that is both equitable and effective.</w:t>
      </w:r>
    </w:p>
    <w:bookmarkEnd w:id="30"/>
    <w:bookmarkStart w:id="31" w:name="references"/>
    <w:p>
      <w:pPr>
        <w:pStyle w:val="Heading2"/>
      </w:pPr>
      <w:r>
        <w:t xml:space="preserve">References</w:t>
      </w:r>
    </w:p>
    <w:p>
      <w:pPr>
        <w:pStyle w:val="FirstParagraph"/>
      </w:pPr>
      <w:r>
        <w:t xml:space="preserve">[1] Ministerio de Salud y Protección Social. (2019). *Política Pública de Atención Primaria en Salud*. Bogotá: Gobierno Nacional.</w:t>
      </w:r>
    </w:p>
    <w:p>
      <w:pPr>
        <w:pStyle w:val="BodyText"/>
      </w:pPr>
      <w:r>
        <w:t xml:space="preserve">[2] Secretaría de Salud Metropolitana de Medellín. (2023). *Informe Estadístico Anual: Indicadores Epidemiológicos*. Medellín, Colombia.</w:t>
      </w:r>
    </w:p>
    <w:p>
      <w:pPr>
        <w:pStyle w:val="BodyText"/>
      </w:pPr>
      <w:r>
        <w:t xml:space="preserve">[3] Restrepo, J., &amp; Gómez, L. (2021). "Barriers to Primary Care Access in High-Density Urban Zones of Latin America." *Journal of Public Health Policy*, 42(3), 112-129.</w:t>
      </w:r>
    </w:p>
    <w:p>
      <w:pPr>
        <w:pStyle w:val="BodyText"/>
      </w:pPr>
      <w:r>
        <w:t xml:space="preserve">[4] Universidad de Antioquia. (2020). *Evaluación del Desempeño Clínico de Médicos Generales en el Área Metropolitana del Valle de Aburrá*. Medellín: Editorial Universidad.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General Practitioner in Colombia: A Critical Analysis for Medellín’s Healthcare System</dc:title>
  <dc:creator/>
  <dc:language>en</dc:language>
  <cp:keywords/>
  <dcterms:created xsi:type="dcterms:W3CDTF">2026-07-29T20:28:00Z</dcterms:created>
  <dcterms:modified xsi:type="dcterms:W3CDTF">2026-07-29T20:28:00Z</dcterms:modified>
</cp:coreProperties>
</file>

<file path=docProps/custom.xml><?xml version="1.0" encoding="utf-8"?>
<Properties xmlns="http://schemas.openxmlformats.org/officeDocument/2006/custom-properties" xmlns:vt="http://schemas.openxmlformats.org/officeDocument/2006/docPropsVTypes"/>
</file>