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29" w:name="X8895c1fd4e913fe750e5523e2df2c067c919699"/>
    <w:p>
      <w:pPr>
        <w:pStyle w:val="Heading1"/>
      </w:pPr>
      <w:r>
        <w:t xml:space="preserve">The Evolving Role of the General Practitioner in Alexandria, Egypt: Bridging Primary Care and Public Health</w:t>
      </w:r>
    </w:p>
    <w:p>
      <w:pPr>
        <w:pStyle w:val="FirstParagraph"/>
      </w:pPr>
      <w:r>
        <w:t xml:space="preserve">Ahmed El-Masry, M.D.</w:t>
      </w:r>
      <w:r>
        <w:br/>
      </w:r>
      <w:r>
        <w:t xml:space="preserve">Department of Family Medicine,</w:t>
      </w:r>
      <w:r>
        <w:br/>
      </w:r>
      <w:r>
        <w:t xml:space="preserve">Faculty of Medicine, Alexandria University,</w:t>
      </w:r>
      <w:r>
        <w:br/>
      </w:r>
      <w:r>
        <w:t xml:space="preserve">Alexandria, Egypt</w:t>
      </w:r>
      <w:r>
        <w:br/>
      </w:r>
      <w:r>
        <w:br/>
      </w:r>
    </w:p>
    <w:p>
      <w:pPr>
        <w:pStyle w:val="BodyText"/>
      </w:pPr>
      <w:r>
        <w:rPr>
          <w:bCs/>
          <w:b/>
        </w:rPr>
        <w:t xml:space="preserve">Abstract</w:t>
      </w:r>
    </w:p>
    <w:p>
      <w:pPr>
        <w:pStyle w:val="BodyText"/>
      </w:pPr>
      <w:r>
        <w:t xml:space="preserve">The transformation of healthcare systems worldwide has placed primary care at the forefront of sustainable health strategies. In Egypt, particularly within the cosmopolitan and densely populated hub of Alexandria, the role of the General Practitioner (GP) is undergoing a significant paradigm shift. This article examines the critical function of GPs in Alexandria as essential gatekeepers to specialized medical services. It analyzes current challenges such as high patient loads, resource allocation disparities between public and private sectors, and emerging epidemiological transitions towards non-communicable diseases (NCDs). Furthermore, it highlights successful initiatives integrating community medicine with clinical practice. The findings suggest that empowering GPs through continuous professional development and technological integration is vital for improving healthcare accessibility and outcomes in Egypt's second-largest city.</w:t>
      </w:r>
    </w:p>
    <w:bookmarkStart w:id="20" w:name="introduction"/>
    <w:p>
      <w:pPr>
        <w:pStyle w:val="Heading2"/>
      </w:pPr>
      <w:r>
        <w:t xml:space="preserve">Introduction</w:t>
      </w:r>
    </w:p>
    <w:p>
      <w:pPr>
        <w:pStyle w:val="FirstParagraph"/>
      </w:pPr>
      <w:r>
        <w:t xml:space="preserve">The structure of a nation's healthcare system is intrinsically linked to the strength of its primary care foundation. In Egypt, General Practitioners (GPs) serve as the initial point of contact for the vast majority of patients seeking medical attention. Alexandria, a historical Mediterranean port city and a major cultural center, presents unique public health challenges due to its high population density and diverse socioeconomic landscape. As noted by international health organizations, effective primary care can reduce unnecessary hospital admissions and manage chronic conditions more efficiently than secondary or tertiary care settings alone.</w:t>
      </w:r>
    </w:p>
    <w:p>
      <w:pPr>
        <w:pStyle w:val="BodyText"/>
      </w:pPr>
      <w:r>
        <w:t xml:space="preserve">In the context of Egypt's recent healthcare reforms—most notably the transition toward Universal Health Insurance (UHI)—the definition and expectation of a General Practitioner have expanded. The GP is no longer merely a prescriber of medications but acts as a manager of comprehensive health, coordinating care across various specialties. This article explores how this dual role manifests within the specific socio-economic and cultural fabric of Alexandria.</w:t>
      </w:r>
    </w:p>
    <w:bookmarkEnd w:id="20"/>
    <w:bookmarkStart w:id="21" w:name="X59e97df750aa6ab804c626d25b2a7e7be57670e"/>
    <w:p>
      <w:pPr>
        <w:pStyle w:val="Heading2"/>
      </w:pPr>
      <w:r>
        <w:t xml:space="preserve">The Alexandrian Context: Demographic and Epidemiological Shifts</w:t>
      </w:r>
    </w:p>
    <w:p>
      <w:pPr>
        <w:pStyle w:val="FirstParagraph"/>
      </w:pPr>
      <w:r>
        <w:t xml:space="preserve">Alexandria is characterized by a complex demographic profile, ranging from affluent coastal districts to densely populated urban centers. This diversity impacts healthcare delivery significantly. Historically, the region faced a high burden of infectious diseases; however, modern Alexandria mirrors global trends with an increasing prevalence of non-communicable diseases (NCDs), including cardiovascular disease, diabetes mellitus type 2, and respiratory conditions exacerbated by air pollution.</w:t>
      </w:r>
    </w:p>
    <w:p>
      <w:pPr>
        <w:pStyle w:val="BodyText"/>
      </w:pPr>
      <w:r>
        <w:t xml:space="preserve">The General Practitioner in this setting is often the first line of defense against these chronic ailments. In many Alexandria clinics—both government-run and private—the GP manages hypertension screening, lipid profile monitoring, and early diabetic assessments. The shift from an infectious to a chronic disease model requires GPs to adopt long-term patient management strategies rather than acute episodic care.</w:t>
      </w:r>
    </w:p>
    <w:bookmarkEnd w:id="21"/>
    <w:bookmarkStart w:id="22" w:name="X10ddf3a181ad7601c277c5922873129a83185ac"/>
    <w:p>
      <w:pPr>
        <w:pStyle w:val="Heading2"/>
      </w:pPr>
      <w:r>
        <w:t xml:space="preserve">Bridging the Gap: Public vs. Private Sector Dynamics</w:t>
      </w:r>
    </w:p>
    <w:p>
      <w:pPr>
        <w:pStyle w:val="FirstParagraph"/>
      </w:pPr>
      <w:r>
        <w:t xml:space="preserve">A distinguishing feature of medical practice in Alexandria is the stark contrast between public and private healthcare sectors. In public hospitals and primary health care units, General Practitioners frequently manage extremely high patient volumes, sometimes exceeding 100 consultations per day during peak hours. This constraint impacts the quality of doctor-patient interaction but underscores the vital accessibility these doctors provide to lower-income demographics.</w:t>
      </w:r>
    </w:p>
    <w:p>
      <w:pPr>
        <w:pStyle w:val="BodyText"/>
      </w:pPr>
      <w:r>
        <w:t xml:space="preserve">Conversely, in private clinics scattered throughout areas such as Sidi Gaber and Roushdy, GPs enjoy more time per patient but may face higher financial pressures. This dichotomy creates a disparity in care quality. However, it also fosters resilience among Alexandrian physicians who adapt their communication styles and diagnostic algorithms to function effectively under varying resource constraints.</w:t>
      </w:r>
    </w:p>
    <w:p>
      <w:pPr>
        <w:pStyle w:val="BodyText"/>
      </w:pPr>
      <w:r>
        <w:t xml:space="preserve">Furthermore, the emergence of private insurance schemes has altered referral pathways. GPs increasingly act as gatekeepers for insurance approval for specialized treatments in tertiary hospitals like Al-Amiri or El-Hadara University Hospital. This administrative role adds a layer of complexity to the GP's clinical duties, requiring proficiency in health economics and policy understanding.</w:t>
      </w:r>
    </w:p>
    <w:bookmarkEnd w:id="22"/>
    <w:bookmarkStart w:id="25" w:name="challenges-facing-general-practitioners"/>
    <w:p>
      <w:pPr>
        <w:pStyle w:val="Heading2"/>
      </w:pPr>
      <w:r>
        <w:t xml:space="preserve">Challenges Facing General Practitioners</w:t>
      </w:r>
    </w:p>
    <w:bookmarkStart w:id="23" w:name="burnout-and-workload"/>
    <w:p>
      <w:pPr>
        <w:pStyle w:val="Heading3"/>
      </w:pPr>
      <w:r>
        <w:t xml:space="preserve">Burnout and Workload</w:t>
      </w:r>
    </w:p>
    <w:p>
      <w:pPr>
        <w:pStyle w:val="FirstParagraph"/>
      </w:pPr>
      <w:r>
        <w:t xml:space="preserve">The relentless pace of practice in Alexandria contributes significantly to physician burnout. The expectation to handle diverse clinical presentations—from pediatric vaccinations to geriatric palliative care—without adequate support staff places immense psychological pressure on GPs. Addressing this requires systemic changes, including the integration of certified medical assistants in primary care units.</w:t>
      </w:r>
    </w:p>
    <w:bookmarkEnd w:id="23"/>
    <w:bookmarkStart w:id="24" w:name="digital-integration"/>
    <w:p>
      <w:pPr>
        <w:pStyle w:val="Heading3"/>
      </w:pPr>
      <w:r>
        <w:t xml:space="preserve">Digital Integration</w:t>
      </w:r>
    </w:p>
    <w:p>
      <w:pPr>
        <w:pStyle w:val="FirstParagraph"/>
      </w:pPr>
      <w:r>
        <w:t xml:space="preserve">While telemedicine has gained traction post-pandemic, digital literacy remains a hurdle for some segments of the population and older practitioners. In Alexandria, efforts to digitize patient records are underway but face infrastructure limitations in certain public facilities. GPs must balance traditional physical examinations with the growing demand for electronic health record (EHR) management.</w:t>
      </w:r>
    </w:p>
    <w:bookmarkEnd w:id="24"/>
    <w:bookmarkEnd w:id="25"/>
    <w:bookmarkStart w:id="26" w:name="X9d8875e64df96efcf3a5717783508bff2c11f47"/>
    <w:p>
      <w:pPr>
        <w:pStyle w:val="Heading2"/>
      </w:pPr>
      <w:r>
        <w:t xml:space="preserve">The Way Forward: Recommendations for Strengthening Primary Care</w:t>
      </w:r>
    </w:p>
    <w:p>
      <w:pPr>
        <w:pStyle w:val="FirstParagraph"/>
      </w:pPr>
      <w:r>
        <w:t xml:space="preserve">To enhance the effectiveness of General Practitioners in Alexandria, several strategic interventions are recommended:</w:t>
      </w:r>
    </w:p>
    <w:p>
      <w:pPr>
        <w:numPr>
          <w:ilvl w:val="0"/>
          <w:numId w:val="1001"/>
        </w:numPr>
        <w:pStyle w:val="Compact"/>
      </w:pPr>
      <w:r>
        <w:rPr>
          <w:bCs/>
          <w:b/>
        </w:rPr>
        <w:t xml:space="preserve">Continuous Professional Development (CPD):</w:t>
      </w:r>
    </w:p>
    <w:p>
      <w:pPr>
        <w:pStyle w:val="FirstParagraph"/>
      </w:pPr>
      <w:r>
        <w:t xml:space="preserve">Alexandrian universities and medical syndicates should organize specialized workshops focusing on NCD management, mental health first aid, and geriatric care tailored to the local context.</w:t>
      </w:r>
    </w:p>
    <w:p>
      <w:pPr>
        <w:numPr>
          <w:ilvl w:val="0"/>
          <w:numId w:val="1002"/>
        </w:numPr>
        <w:pStyle w:val="Compact"/>
      </w:pPr>
      <w:r>
        <w:rPr>
          <w:bCs/>
          <w:b/>
        </w:rPr>
        <w:t xml:space="preserve">Tech-Enabled Care:</w:t>
      </w:r>
    </w:p>
    <w:p>
      <w:pPr>
        <w:pStyle w:val="FirstParagraph"/>
      </w:pPr>
      <w:r>
        <w:t xml:space="preserve">Promoting the use of mobile health applications for patient monitoring can alleviate some burdens on GPs. Initiatives should include training for both doctors and patients to ensure effective adoption.</w:t>
      </w:r>
    </w:p>
    <w:p>
      <w:pPr>
        <w:numPr>
          <w:ilvl w:val="0"/>
          <w:numId w:val="1003"/>
        </w:numPr>
        <w:pStyle w:val="Compact"/>
      </w:pPr>
      <w:r>
        <w:rPr>
          <w:bCs/>
          <w:b/>
        </w:rPr>
        <w:t xml:space="preserve">Interdisciplinary Collaboration:</w:t>
      </w:r>
    </w:p>
    <w:p>
      <w:pPr>
        <w:pStyle w:val="FirstParagraph"/>
      </w:pPr>
      <w:r>
        <w:t xml:space="preserve">GPs need stronger networks with specialists and public health officials. Regular case review meetings in Alexandria's medical associations can foster a collaborative environment that improves diagnostic accuracy and treatment protocols.</w:t>
      </w:r>
    </w:p>
    <w:bookmarkEnd w:id="26"/>
    <w:bookmarkStart w:id="27" w:name="conclusion"/>
    <w:p>
      <w:pPr>
        <w:pStyle w:val="Heading2"/>
      </w:pPr>
      <w:r>
        <w:t xml:space="preserve">Conclusion</w:t>
      </w:r>
    </w:p>
    <w:p>
      <w:pPr>
        <w:pStyle w:val="FirstParagraph"/>
      </w:pPr>
      <w:r>
        <w:t xml:space="preserve">The General Practitioner in Alexandria is the backbone of the Egyptian healthcare system's primary tier. While facing immense challenges related to workload, resource distribution, and epidemiological transitions, GPs remain indispensable allies in safeguarding public health. By adapting to modern demands through digital integration and specialized training, Alexandrian doctors can better fulfill their roles as guardians of community well-being.</w:t>
      </w:r>
    </w:p>
    <w:p>
      <w:pPr>
        <w:pStyle w:val="BodyText"/>
      </w:pPr>
      <w:r>
        <w:t xml:space="preserve">As Egypt progresses with its Universal Health Insurance rollout, the explicit inclusion of robust primary care infrastructure will determine the system's success. Investing in the education, welfare, and technological empowerment of General Practitioners is not merely a medical necessity but an economic imperative for Alexandria's future health stability.</w:t>
      </w:r>
    </w:p>
    <w:bookmarkEnd w:id="27"/>
    <w:bookmarkStart w:id="28" w:name="references"/>
    <w:p>
      <w:pPr>
        <w:pStyle w:val="Heading2"/>
      </w:pPr>
      <w:r>
        <w:t xml:space="preserve">References</w:t>
      </w:r>
    </w:p>
    <w:p>
      <w:pPr>
        <w:pStyle w:val="FirstParagraph"/>
      </w:pPr>
      <w:r>
        <w:t xml:space="preserve">[1] World Health Organization. (2020). *Primary Health Care: Now More Than Ever*. Geneva: WHO Press.</w:t>
      </w:r>
    </w:p>
    <w:p>
      <w:pPr>
        <w:pStyle w:val="BodyText"/>
      </w:pPr>
      <w:r>
        <w:t xml:space="preserve">[2] Ministry of Health and Population, Egypt. (2018). *Strategic Plan for Universal Health Insurance in Egypt*. Cairo: MoHP.</w:t>
      </w:r>
    </w:p>
    <w:p>
      <w:pPr>
        <w:pStyle w:val="BodyText"/>
      </w:pPr>
      <w:r>
        <w:t xml:space="preserve">[3] Ahmed, S., &amp; Hassan, M. (2021). "Chronic Disease Management in Urban Alexandria: The Role of Primary Care." *Alexandria Medical Journal*, 57(3), 145-158.</w:t>
      </w:r>
    </w:p>
    <w:p>
      <w:pPr>
        <w:pStyle w:val="BodyText"/>
      </w:pPr>
      <w:r>
        <w:t xml:space="preserve">[4] El-Sayed, K. (2019). "Burnout Among General Practitioners in Public Health Units: A Cross-Sectional Study." *Egyptian Journal of Community Medicine*, 37(2), 89-102.</w:t>
      </w:r>
    </w:p>
    <w:p>
      <w:pPr>
        <w:pStyle w:val="BodyText"/>
      </w:pPr>
      <w:r>
        <w:t xml:space="preserve">[5] National Council for Childhood and Motherhood. (2019). *Alexandria Demographic Health Survey*. Cairo: NCCM.</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Alexandria, Egypt: Bridging Primary Care and Public Health</dc:title>
  <dc:creator/>
  <dc:language>en</dc:language>
  <cp:keywords/>
  <dcterms:created xsi:type="dcterms:W3CDTF">2026-07-29T19:37:03Z</dcterms:created>
  <dcterms:modified xsi:type="dcterms:W3CDTF">2026-07-29T19:37:03Z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