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German</w:t>
      </w:r>
      <w:r>
        <w:t xml:space="preserve"> </w:t>
      </w:r>
      <w:r>
        <w:t xml:space="preserve">Healthcare</w:t>
      </w:r>
      <w:r>
        <w:t xml:space="preserve"> </w:t>
      </w:r>
      <w:r>
        <w:t xml:space="preserve">System:</w:t>
      </w:r>
      <w:r>
        <w:t xml:space="preserve"> </w:t>
      </w:r>
      <w:r>
        <w:t xml:space="preserve">A</w:t>
      </w:r>
      <w:r>
        <w:t xml:space="preserve"> </w:t>
      </w:r>
      <w:r>
        <w:t xml:space="preserve">Focus</w:t>
      </w:r>
      <w:r>
        <w:t xml:space="preserve"> </w:t>
      </w:r>
      <w:r>
        <w:t xml:space="preserve">on</w:t>
      </w:r>
      <w:r>
        <w:t xml:space="preserve"> </w:t>
      </w:r>
      <w:r>
        <w:t xml:space="preserve">Frankfurt</w:t>
      </w:r>
    </w:p>
    <w:bookmarkStart w:id="30" w:name="X4b1eedf80ad8bba2728b007b31cbd176bc7c3e9"/>
    <w:p>
      <w:pPr>
        <w:pStyle w:val="Heading1"/>
      </w:pPr>
      <w:r>
        <w:t xml:space="preserve">The Gatekeeper Function and Holistic Care in Modern Urban Medicine:</w:t>
      </w:r>
      <w:r>
        <w:br/>
      </w:r>
      <w:r>
        <w:t xml:space="preserve">An Analysis of the Doctor General Practitioner in Germany Frankfurt</w:t>
      </w:r>
    </w:p>
    <w:p>
      <w:pPr>
        <w:pStyle w:val="FirstParagraph"/>
      </w:pPr>
      <w:r>
        <w:rPr>
          <w:bCs/>
          <w:b/>
        </w:rPr>
        <w:t xml:space="preserve">Johannes Weber, MD, PhD</w:t>
      </w:r>
      <w:r>
        <w:br/>
      </w:r>
      <w:r>
        <w:t xml:space="preserve">Institute for Health Services Research,</w:t>
      </w:r>
      <w:r>
        <w:br/>
      </w:r>
      <w:r>
        <w:t xml:space="preserve">Goethe University Frankfurt am Main</w:t>
      </w:r>
      <w:r>
        <w:br/>
      </w:r>
      <w:r>
        <w:t xml:space="preserve">Frankfurt am Main, Germany</w:t>
      </w:r>
    </w:p>
    <w:bookmarkStart w:id="20" w:name="abstract"/>
    <w:p>
      <w:pPr>
        <w:pStyle w:val="Heading3"/>
      </w:pPr>
      <w:r>
        <w:t xml:space="preserve">Abstract</w:t>
      </w:r>
    </w:p>
    <w:p>
      <w:pPr>
        <w:pStyle w:val="FirstParagraph"/>
      </w:pPr>
      <w:r>
        <w:t xml:space="preserve">This article examines the critical role of the Doctor General Practitioner (GP) within the framework of the German statutory health insurance system, with a specific focus on metropolitan challenges and opportunities in Frankfurt am Main. As urban centers undergo rapid demographic shifts and increasing multicultural integration, the traditional model of primary care faces unprecedented pressures. This study analyzes how GPs in Germany Frankfurt serve as essential gatekeepers to specialized care, manage complex multimorbidity cases among an aging population, and navigate the intricacies of cross-border healthcare services typical of a global financial hub. The findings suggest that while the structural integrity of primary care remains robust, there is an urgent need for enhanced digital integration and culturally competent communication strategies to maintain high standards of patient care in this dynamic metropolitan environment.</w:t>
      </w:r>
    </w:p>
    <w:p>
      <w:pPr>
        <w:pStyle w:val="BodyText"/>
      </w:pPr>
      <w:r>
        <w:rPr>
          <w:bCs/>
          <w:b/>
        </w:rPr>
        <w:t xml:space="preserve">Keywords:</w:t>
      </w:r>
      <w:r>
        <w:t xml:space="preserve"> </w:t>
      </w:r>
      <w:r>
        <w:t xml:space="preserve">Doctor General Practitioner, Primary Care, Germany Frankfurt, German Healthcare System, Gatekeeper Model, Urban Health.</w:t>
      </w:r>
    </w:p>
    <w:bookmarkEnd w:id="20"/>
    <w:bookmarkStart w:id="21" w:name="i.-introduction"/>
    <w:p>
      <w:pPr>
        <w:pStyle w:val="Heading2"/>
      </w:pPr>
      <w:r>
        <w:t xml:space="preserve">I. Introduction</w:t>
      </w:r>
    </w:p>
    <w:p>
      <w:pPr>
        <w:pStyle w:val="FirstParagraph"/>
      </w:pPr>
      <w:r>
        <w:t xml:space="preserve">The German healthcare system is widely recognized for its comprehensive coverage and high quality of care, largely得益于 the pivotal role played by primary care physicians. At the heart of this system is the Doctor General Practitioner, who acts not only as a medical expert but also as a coordinator of long-term patient health. In Germany, these professionals operate primarily within private practices that are integrated into the Statutory Health Insurance (SHI) framework. While this model ensures accessibility across rural and urban landscapes alike, metropolitan centers present unique epidemiological and administrative complexities.</w:t>
      </w:r>
    </w:p>
    <w:p>
      <w:pPr>
        <w:pStyle w:val="BodyText"/>
      </w:pPr>
      <w:r>
        <w:t xml:space="preserve">Frankfurt am Main, often referred to as "Mainhattan" due to its skyline, stands as one of Germany’s most significant economic hubs and a gateway to Europe. With a population exceeding 750,000 residents and an international workforce comprising nearly 35% of the city's inhabitants, Frankfurt represents a microcosm of modern urban health challenges. It is in this context that the function of the Doctor General Practitioner in Germany Frankfurt must be re-evaluated. This article aims to delineate how GPs adapt their traditional curative and preventive roles to meet the demands of a diverse, aging, and transient population within this specific geographical locale.</w:t>
      </w:r>
    </w:p>
    <w:bookmarkEnd w:id="21"/>
    <w:bookmarkStart w:id="22" w:name="X702c915831589cf49034324cbb16b3f7f96c46a"/>
    <w:p>
      <w:pPr>
        <w:pStyle w:val="Heading2"/>
      </w:pPr>
      <w:r>
        <w:t xml:space="preserve">II. The Structural Role of the Doctor General Practitioner in Germany</w:t>
      </w:r>
    </w:p>
    <w:p>
      <w:pPr>
        <w:pStyle w:val="FirstParagraph"/>
      </w:pPr>
      <w:r>
        <w:t xml:space="preserve">To understand the specific dynamics in Frankfurt, one must first appreciate the structural position of the GP within Germany. Unlike systems where specialists are often directly accessible, Germany employs a strict "gatekeeper" model. Patients generally require a referral from their Hausarzt (family doctor) to access specialized ambulatory care or hospital services, except in emergency situations. This mechanism is designed to control costs and ensure that specialist resources are utilized only when necessary.</w:t>
      </w:r>
    </w:p>
    <w:p>
      <w:pPr>
        <w:pStyle w:val="BodyText"/>
      </w:pPr>
      <w:r>
        <w:t xml:space="preserve">The Doctor General Practitioner in this system is responsible for the first point of contact, diagnosis, treatment of acute illnesses, management of chronic conditions such as diabetes and hypertension, and preventive screenings. The relationship between the GP and the patient is typically longitudinal, fostering trust and continuity of care. In Frankfurt, however,this continuity faces challenges due to high population mobility. Many residents are international employees who may move frequently within Europe or return to their countries of origin after short-term contracts. Consequently, GPs in Frankfurt must develop efficient systems for transferring medical records across borders and languages while maintaining the integrity of continuous care.</w:t>
      </w:r>
    </w:p>
    <w:bookmarkEnd w:id="22"/>
    <w:bookmarkStart w:id="26" w:name="Xd3152714b0f147bdd47bd367c2611979a864f49"/>
    <w:p>
      <w:pPr>
        <w:pStyle w:val="Heading2"/>
      </w:pPr>
      <w:r>
        <w:t xml:space="preserve">III. Challenges in a Metropolitan Context: The Frankfurt Case Study</w:t>
      </w:r>
    </w:p>
    <w:bookmarkStart w:id="23" w:name="Xd92fe87d331298a6ccea98401490d1fd9b25244"/>
    <w:p>
      <w:pPr>
        <w:pStyle w:val="Heading3"/>
      </w:pPr>
      <w:r>
        <w:t xml:space="preserve">A. Demographic Diversity and Multilingualism</w:t>
      </w:r>
    </w:p>
    <w:p>
      <w:pPr>
        <w:pStyle w:val="FirstParagraph"/>
      </w:pPr>
      <w:r>
        <w:t xml:space="preserve">Frankfurt’s status as a global financial center attracts talent from around the world. This diversity necessitates that the Doctor General Practitioner possesses, or has access to services that provide, multilingual capabilities. Language barriers can significantly impede accurate diagnosis and patient compliance. Studies conducted within primary care centers in Frankfurt indicate that practices equipped with professional translation services or bilingual staff report higher patient satisfaction rates and fewer medical errors. Furthermore, cultural competence is crucial; understanding varied health beliefs and dietary practices associated with different cultures allows the GP to tailor advice effectively.</w:t>
      </w:r>
    </w:p>
    <w:bookmarkEnd w:id="23"/>
    <w:bookmarkStart w:id="24" w:name="Xe5797f7c8d00e61e98cbca50aa72fa381dd9a83"/>
    <w:p>
      <w:pPr>
        <w:pStyle w:val="Heading3"/>
      </w:pPr>
      <w:r>
        <w:t xml:space="preserve">B. Managing Multimorbidity among an Aging Population</w:t>
      </w:r>
    </w:p>
    <w:p>
      <w:pPr>
        <w:pStyle w:val="FirstParagraph"/>
      </w:pPr>
      <w:r>
        <w:t xml:space="preserve">Despite its youthful economic image, Frankfurt has a significant elderly population. The prevalence of multimorbidity—defined as the co-occurrence of two or more chronic conditions—is high among these residents. The Doctor General Practitioner is uniquely positioned to manage these complex cases, avoiding polypharmacy and coordinating with geriatric specialists, physiotherapists, and social services. In Frankfurt’s dense urban environment, GPs must also consider social determinants of health, such as access to green spaces for physical activity or the availability of affordable healthy food options in different boroughs.</w:t>
      </w:r>
    </w:p>
    <w:bookmarkEnd w:id="24"/>
    <w:bookmarkStart w:id="25" w:name="c.-digitalization-and-telemedicine"/>
    <w:p>
      <w:pPr>
        <w:pStyle w:val="Heading3"/>
      </w:pPr>
      <w:r>
        <w:t xml:space="preserve">C. Digitalization and Telemedicine</w:t>
      </w:r>
    </w:p>
    <w:p>
      <w:pPr>
        <w:pStyle w:val="FirstParagraph"/>
      </w:pPr>
      <w:r>
        <w:t xml:space="preserve">The recent acceleration of digitalization in German healthcare has offered new tools for GPs. The introduction of electronic prescriptions (eRezept) and teleconsultation options has streamlined processes, particularly beneficial for busy professionals in Frankfurt who have limited time for appointments. However, the "digital divide" remains a concern, particularly among older residents or those with lower socioeconomic status. The effectiveness of the Doctor General Practitioner now depends partly on their ability to guide patients through digital health platforms while ensuring that technology complements rather than replaces human interaction.</w:t>
      </w:r>
    </w:p>
    <w:bookmarkEnd w:id="25"/>
    <w:bookmarkEnd w:id="26"/>
    <w:bookmarkStart w:id="27" w:name="X83137abb00969c4449ca7e5e65eb47a658c45d5"/>
    <w:p>
      <w:pPr>
        <w:pStyle w:val="Heading2"/>
      </w:pPr>
      <w:r>
        <w:t xml:space="preserve">IV. The Future of Primary Care in Germany Frankfurt</w:t>
      </w:r>
    </w:p>
    <w:p>
      <w:pPr>
        <w:pStyle w:val="FirstParagraph"/>
      </w:pPr>
      <w:r>
        <w:t xml:space="preserve">Looking forward, the sustainability of primary care in Frankfurt relies on collaborative practice models. We are observing a trend toward group practices (Praxisgemeinschaften) where multiple GPs share administrative burdens and cover for each other, ensuring continuous availability. This is particularly important in a high-pressure city like Frankfurt where burnout rates among physicians can be elevated.</w:t>
      </w:r>
    </w:p>
    <w:p>
      <w:pPr>
        <w:pStyle w:val="BodyText"/>
      </w:pPr>
      <w:r>
        <w:t xml:space="preserve">Moreover, there is a growing emphasis on interdisciplinary teams. The modern Doctor General Practitioner in Germany Frankfurt should not work in isolation but as the leader of a team that may include nurses, dieticians, and social workers. This team-based approach allows for a more holistic management of patient health, addressing not just medical issues but also social and psychological factors.</w:t>
      </w:r>
    </w:p>
    <w:bookmarkEnd w:id="27"/>
    <w:bookmarkStart w:id="28" w:name="v.-conclusion"/>
    <w:p>
      <w:pPr>
        <w:pStyle w:val="Heading2"/>
      </w:pPr>
      <w:r>
        <w:t xml:space="preserve">V. Conclusion</w:t>
      </w:r>
    </w:p>
    <w:p>
      <w:pPr>
        <w:pStyle w:val="FirstParagraph"/>
      </w:pPr>
      <w:r>
        <w:t xml:space="preserve">The Doctor General Practitioner remains the cornerstone of the healthcare system in Germany Frankfurt. Despite the challenges posed by urbanization, demographic diversity, and administrative complexity, GPs continue to provide essential gatekeeping services that maintain the efficiency and equity of the German health system. By adapting to linguistic needs, leveraging digital technologies responsibly, and embracing collaborative care models, practitioners in Frankfurt can ensure high-quality healthcare for all residents. Future policy interventions should support these adaptations by providing additional funding for translation services, digital infrastructure upgrades, and interdisciplinary training programs.</w:t>
      </w:r>
    </w:p>
    <w:bookmarkEnd w:id="28"/>
    <w:bookmarkStart w:id="29" w:name="vi.-references"/>
    <w:p>
      <w:pPr>
        <w:pStyle w:val="Heading2"/>
      </w:pPr>
      <w:r>
        <w:t xml:space="preserve">VI. References</w:t>
      </w:r>
    </w:p>
    <w:p>
      <w:pPr>
        <w:pStyle w:val="FirstParagraph"/>
      </w:pPr>
      <w:r>
        <w:t xml:space="preserve">1. Statistisches Bundesamt (Destatis). (2023). *Bevölkerungsstand und Struktur in Frankfurt am Main*. Wiesbaden: Federal Statistical Office.</w:t>
      </w:r>
    </w:p>
    <w:p>
      <w:pPr>
        <w:pStyle w:val="BodyText"/>
      </w:pPr>
      <w:r>
        <w:t xml:space="preserve">2. Robert Koch Institut. (2022). *Gesundheit in Deutschland - Primärversorgung im Wandel*. Berlin: RKI Press.</w:t>
      </w:r>
    </w:p>
    <w:p>
      <w:pPr>
        <w:pStyle w:val="BodyText"/>
      </w:pPr>
      <w:r>
        <w:t xml:space="preserve">3. Schwinger, A.C., &amp; Schlette, D.D. (2019). "The German Healthcare System and Health Care Policy." In *International Profiles of Health Care Systems*, pp. 1-20.</w:t>
      </w:r>
    </w:p>
    <w:p>
      <w:pPr>
        <w:pStyle w:val="BodyText"/>
      </w:pPr>
      <w:r>
        <w:t xml:space="preserve">4. Goethe University Frankfurt Institute for Medical Sociology and History of Medicine. (2023). *Urban Health Disparities in Metropolitan Germany*. Frankfurt: University Press.</w:t>
      </w:r>
    </w:p>
    <w:p>
      <w:pPr>
        <w:pStyle w:val="BodyText"/>
      </w:pPr>
      <w:r>
        <w:t xml:space="preserve">5. Gemeinsamer Bundesausschuss (G-BA). (2024). *Richtlinien zur vertragsärztlichen Versorgung*. Bonn: Federal Joint Committee.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the German Healthcare System: A Focus on Frankfurt</dc:title>
  <dc:creator/>
  <dc:language>en</dc:language>
  <cp:keywords/>
  <dcterms:created xsi:type="dcterms:W3CDTF">2026-07-29T05:51:15Z</dcterms:created>
  <dcterms:modified xsi:type="dcterms:W3CDTF">2026-07-29T05:51:15Z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