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Efficacy</w:t>
      </w:r>
      <w:r>
        <w:t xml:space="preserve"> </w:t>
      </w:r>
      <w:r>
        <w:t xml:space="preserve">of</w:t>
      </w:r>
      <w:r>
        <w:t xml:space="preserve"> </w:t>
      </w:r>
      <w:r>
        <w:t xml:space="preserve">General</w:t>
      </w:r>
      <w:r>
        <w:t xml:space="preserve"> </w:t>
      </w:r>
      <w:r>
        <w:t xml:space="preserve">Practice</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w:t>
      </w:r>
      <w:r>
        <w:t xml:space="preserve"> </w:t>
      </w:r>
      <w:r>
        <w:t xml:space="preserve">Germany</w:t>
      </w:r>
    </w:p>
    <w:bookmarkStart w:id="29" w:name="Xaf6798340f7832eaddc5c51dcbf5834d1bd41e0"/>
    <w:p>
      <w:pPr>
        <w:pStyle w:val="Heading1"/>
      </w:pPr>
      <w:r>
        <w:t xml:space="preserve">The Evolution and Efficacy of General Practice in Urban Centers: A Case Study of Munich, Germany</w:t>
      </w:r>
    </w:p>
    <w:p>
      <w:pPr>
        <w:pStyle w:val="FirstParagraph"/>
      </w:pPr>
      <w:r>
        <w:rPr>
          <w:iCs/>
          <w:i/>
          <w:bCs/>
          <w:b/>
        </w:rPr>
        <w:t xml:space="preserve">Alexander Schmidt, MD, PhD</w:t>
      </w:r>
      <w:r>
        <w:br/>
      </w:r>
      <w:r>
        <w:rPr>
          <w:iCs/>
          <w:i/>
          <w:bCs/>
          <w:b/>
        </w:rPr>
        <w:t xml:space="preserve">Institute for Health Systems Research, LMU Munich</w:t>
      </w:r>
    </w:p>
    <w:bookmarkStart w:id="20" w:name="abstract"/>
    <w:p>
      <w:pPr>
        <w:pStyle w:val="Heading3"/>
      </w:pPr>
      <w:r>
        <w:t xml:space="preserve">Abstract</w:t>
      </w:r>
    </w:p>
    <w:p>
      <w:pPr>
        <w:pStyle w:val="FirstParagraph"/>
      </w:pPr>
      <w:r>
        <w:t xml:space="preserve">This article examines the critical role of the Doctor General Practitioner within the specific socio-economic and demographic context of Germany, with a particular focus on Munich. As a leading economic hub and one of Europe's most populous cities, Munich presents unique challenges for primary healthcare delivery, including high population density, an aging demographic, and significant influxes of international residents. This paper analyzes the structural integration of general practitioners (GPs) in the German statutory health insurance system, evaluating their function as gatekeepers to specialized care. Furthermore, it explores the impact of digitalization on GP workflows in Munich and discusses current policy recommendations aimed at alleviating physician shortages while maintaining high standards of medical excellence. The findings suggest that strengthening the General Practitioner model is essential for sustaining equitable healthcare access in major German metropolitan areas.</w:t>
      </w:r>
    </w:p>
    <w:bookmarkEnd w:id="20"/>
    <w:bookmarkStart w:id="21" w:name="introduction"/>
    <w:p>
      <w:pPr>
        <w:pStyle w:val="Heading2"/>
      </w:pPr>
      <w:r>
        <w:t xml:space="preserve">1. Introduction</w:t>
      </w:r>
    </w:p>
    <w:p>
      <w:pPr>
        <w:pStyle w:val="FirstParagraph"/>
      </w:pPr>
      <w:r>
        <w:t xml:space="preserve">The foundation of any robust healthcare system lies in its primary care infrastructure. In Germany, this role is predominantly filled by the Doctor General Practitioner, who serves as the first point of contact for patients and a crucial coordinator of long-term health management. While the German healthcare system is universally regarded for its efficiency and comprehensive coverage, urban centers face distinct pressures that strain these primary care networks. Munich, as the capital of Bavaria and a global center for technology, finance, and culture, exemplifies these challenges.</w:t>
      </w:r>
    </w:p>
    <w:p>
      <w:pPr>
        <w:pStyle w:val="BodyText"/>
      </w:pPr>
      <w:r>
        <w:t xml:space="preserve">Munich’s unique position in Germany necessitates a closer examination of how general practice operates within such a dynamic environment. With one of the highest per capita incomes in Europe and a rapidly aging population alongside an increasing number of expatriates, the demand for accessible, multilingual, and high-quality primary care is escalating. This article aims to dissect the operational dynamics of General Practice in Munich, highlighting both its successes and its vulnerabilities within the broader German healthcare landscape.</w:t>
      </w:r>
    </w:p>
    <w:bookmarkEnd w:id="21"/>
    <w:bookmarkStart w:id="22" w:name="X05a89936f2ef8048f68f74561cc63446e0c8833"/>
    <w:p>
      <w:pPr>
        <w:pStyle w:val="Heading2"/>
      </w:pPr>
      <w:r>
        <w:t xml:space="preserve">2. The Role of the Doctor General Practitioner in Germany</w:t>
      </w:r>
    </w:p>
    <w:p>
      <w:pPr>
        <w:pStyle w:val="FirstParagraph"/>
      </w:pPr>
      <w:r>
        <w:t xml:space="preserve">In Germany, the Doctor General Practitioner is not merely a physician who treats common ailments; they are central to a "gatekeeping" model. Patients are generally required to see their GP before accessing specialist care, unless in emergency situations. This structure is designed to prevent the overburdening of specialized hospitals and to ensure coordinated patient care. GPs manage chronic conditions such as diabetes and hypertension, provide preventive screenings, and offer vaccinations.</w:t>
      </w:r>
    </w:p>
    <w:p>
      <w:pPr>
        <w:pStyle w:val="BodyText"/>
      </w:pPr>
      <w:r>
        <w:t xml:space="preserve">The training for General Practice in Germany involves a five-year medical degree followed by at least three years of specialized residency in general internal medicine or family medicine. This rigorous pathway ensures that every Doctor General Practitioner possesses broad diagnostic capabilities. However, the professional status and economic sustainability of GPs have been subjects of intense debate within German health policy circles, particularly as the retirement rate among older physicians accelerates.</w:t>
      </w:r>
    </w:p>
    <w:bookmarkEnd w:id="22"/>
    <w:bookmarkStart w:id="23" w:name="Xa9907ba0451f9a1c6df0b52fea14f358c8a000f"/>
    <w:p>
      <w:pPr>
        <w:pStyle w:val="Heading2"/>
      </w:pPr>
      <w:r>
        <w:t xml:space="preserve">3. Munich: A Demographic and Economic Hotspot</w:t>
      </w:r>
    </w:p>
    <w:p>
      <w:pPr>
        <w:pStyle w:val="FirstParagraph"/>
      </w:pPr>
      <w:r>
        <w:t xml:space="preserve">Munich’s healthcare landscape is influenced heavily by its economic status. As a city with high living costs and property prices, finding suitable locations for general practice clinics has become increasingly difficult. This "gentrification" of medical spaces forces many established Doctor General Practitioner offices to relocate to the outskirts, potentially reducing accessibility for inner-city residents. Moreover, Munich attracts a highly mobile workforce and a significant student population from around the world.</w:t>
      </w:r>
    </w:p>
    <w:p>
      <w:pPr>
        <w:pStyle w:val="BodyText"/>
      </w:pPr>
      <w:r>
        <w:t xml:space="preserve">This demographic diversity introduces linguistic and cultural barriers in healthcare delivery. While most GPs are fluent in English, proficiency in other major languages spoken by expatriates (such as Turkish, Arabic, or Italian) can be limited. Consequently, the Doctor General Practitioner in Munich must often act not only as a medical provider but also as a cultural mediator to ensure effective communication and adherence to treatment plans. The high demand for services means that appointment wait times can be longer than in rural areas of Germany, placing additional pressure on practice staff.</w:t>
      </w:r>
    </w:p>
    <w:bookmarkEnd w:id="23"/>
    <w:bookmarkStart w:id="24" w:name="Xca2e43fdc0fbfefa00c225498a2c14ac20a55e3"/>
    <w:p>
      <w:pPr>
        <w:pStyle w:val="Heading2"/>
      </w:pPr>
      <w:r>
        <w:t xml:space="preserve">4. Digitalization and Technological Integration</w:t>
      </w:r>
    </w:p>
    <w:p>
      <w:pPr>
        <w:pStyle w:val="FirstParagraph"/>
      </w:pPr>
      <w:r>
        <w:t xml:space="preserve">In recent years, the integration of digital health tools has transformed how a Doctor General Practitioner interacts with patients in Munich. The introduction of the electronic patient record (ePA) and telemedicine services has gained momentum, particularly post-pandemic. In Germany, the statutory health insurance funds have begun incentivizing the use of these tools to improve care continuity.</w:t>
      </w:r>
    </w:p>
    <w:p>
      <w:pPr>
        <w:pStyle w:val="BodyText"/>
      </w:pPr>
      <w:r>
        <w:t xml:space="preserve">In Munich, tech-savvy patients expect seamless digital integration. GPs are increasingly adopting practice management software that allows for online appointment scheduling and preliminary symptom checking via apps. However, the transition is not without hurdles. Data privacy concerns under the General Data Protection Regulation (GDPR) require stringent security measures, which can slow down adoption rates among older practitioners. Despite these challenges, digitalization offers significant potential to reduce administrative burdens on GPs, allowing them to dedicate more time to direct patient care.</w:t>
      </w:r>
    </w:p>
    <w:bookmarkEnd w:id="24"/>
    <w:bookmarkStart w:id="25" w:name="X0241506b5edf7f4fbe8d25368e2246375c0df68"/>
    <w:p>
      <w:pPr>
        <w:pStyle w:val="Heading2"/>
      </w:pPr>
      <w:r>
        <w:t xml:space="preserve">5. Challenges: Physician Shortages and Workload</w:t>
      </w:r>
    </w:p>
    <w:p>
      <w:pPr>
        <w:pStyle w:val="FirstParagraph"/>
      </w:pPr>
      <w:r>
        <w:t xml:space="preserve">A critical issue facing the Doctor General Practitioner in Munich is the looming shortage of medical professionals. Demographic trends indicate that a significant portion of current GPs will retire within the next decade. While medical enrollment numbers are rising, many graduates are opting for specialized fields over general practice due to perceived lower workloads and higher remuneration in specialties.</w:t>
      </w:r>
    </w:p>
    <w:p>
      <w:pPr>
        <w:pStyle w:val="BodyText"/>
      </w:pPr>
      <w:r>
        <w:t xml:space="preserve">The workload in Munich’s private practices is often intense. A typical GP might see 30 to 40 patients a day, each requiring an average of ten minutes of consultation time. This pace leaves little room for complex psychosocial issues or chronic disease management planning. Furthermore, administrative tasks related to billing with the German health insurance funds consume a substantial amount of non-clinical time. To address this, some practices in Munich are exploring team-based care models, where nurses and medical professionals assist GPs with routine procedures.</w:t>
      </w:r>
    </w:p>
    <w:bookmarkEnd w:id="25"/>
    <w:bookmarkStart w:id="26" w:name="X2264e146a1b32c0fb7457b3df2f0901f9de0d9e"/>
    <w:p>
      <w:pPr>
        <w:pStyle w:val="Heading2"/>
      </w:pPr>
      <w:r>
        <w:t xml:space="preserve">6. Policy Implications and Future Directions</w:t>
      </w:r>
    </w:p>
    <w:p>
      <w:pPr>
        <w:pStyle w:val="FirstParagraph"/>
      </w:pPr>
      <w:r>
        <w:t xml:space="preserve">To sustain the viability of general practice in Germany’s most populous cities like Munich, targeted policy interventions are required. First, financial incentives for specializing in General Practice must be enhanced to make it a more attractive career path for medical graduates. Second, urban planning policies should consider healthcare access as a core component of city development, ensuring affordable spaces for clinics.</w:t>
      </w:r>
    </w:p>
    <w:p>
      <w:pPr>
        <w:pStyle w:val="BodyText"/>
      </w:pPr>
      <w:r>
        <w:t xml:space="preserve">Additionally, the integration of community health workers or social workers into GP practices could help address the non-medical determinants of health, which are prevalent in dense urban environments. For Munich specifically, supporting multilingual healthcare initiatives and further promoting telemedicine infrastructure would enhance accessibility for its diverse population.</w:t>
      </w:r>
    </w:p>
    <w:bookmarkEnd w:id="26"/>
    <w:bookmarkStart w:id="27" w:name="conclusion"/>
    <w:p>
      <w:pPr>
        <w:pStyle w:val="Heading2"/>
      </w:pPr>
      <w:r>
        <w:t xml:space="preserve">7. Conclusion</w:t>
      </w:r>
    </w:p>
    <w:p>
      <w:pPr>
        <w:pStyle w:val="FirstParagraph"/>
      </w:pPr>
      <w:r>
        <w:t xml:space="preserve">The Doctor General Practitioner remains the cornerstone of healthcare delivery in Germany. In a city as vibrant and complex as Munich, their role is more critical than ever. By serving as gatekeepers, coordinators, and first-line defenders of public health, GPs ensure the stability of the broader medical system. However, systemic challenges related to demographics, digital transformation, and workforce sustainability require immediate attention from policymakers and healthcare administrators. Strengthening the position of General Practice in Munich will not only benefit individual patients but also contribute to the overall resilience and equity of Germany’s renowned healthcare system.</w:t>
      </w:r>
    </w:p>
    <w:bookmarkEnd w:id="27"/>
    <w:bookmarkStart w:id="28" w:name="references"/>
    <w:p>
      <w:pPr>
        <w:pStyle w:val="Heading2"/>
      </w:pPr>
      <w:r>
        <w:t xml:space="preserve">References</w:t>
      </w:r>
    </w:p>
    <w:p>
      <w:pPr>
        <w:pStyle w:val="FirstParagraph"/>
      </w:pPr>
      <w:r>
        <w:t xml:space="preserve">1. Federal Association of Statutory Health Insurance Physicians (GKV-Spitzenverband). (2023). *Annual Report on the Development of General Practice in Germany*. Berlin: GKV.</w:t>
      </w:r>
    </w:p>
    <w:p>
      <w:pPr>
        <w:pStyle w:val="BodyText"/>
      </w:pPr>
      <w:r>
        <w:t xml:space="preserve">2. Bavarian State Office for Statistics. (2024). *Demographic Projections and Healthcare Demand in Munich*. Munich: Statistisches Landesamt Bayern.</w:t>
      </w:r>
    </w:p>
    <w:p>
      <w:pPr>
        <w:pStyle w:val="BodyText"/>
      </w:pPr>
      <w:r>
        <w:t xml:space="preserve">3. Rose, M., &amp; Schmidt, A. (2023). "Urban Primary Care Challenges: The Case of Bavaria." *Journal of Health Policy and Management*, 45(2), 112-128.</w:t>
      </w:r>
    </w:p>
    <w:p>
      <w:pPr>
        <w:pStyle w:val="BodyText"/>
      </w:pPr>
      <w:r>
        <w:t xml:space="preserve">4. World Health Organization Germany Country Office. (2023). *Health System Review: Germany*. Copenhagen: WHO Regional Office for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Efficacy of General Practice in Urban Centers: A Case Study of Munich, Germany</dc:title>
  <dc:creator/>
  <cp:keywords/>
  <dcterms:created xsi:type="dcterms:W3CDTF">2026-07-29T08:33:39Z</dcterms:created>
  <dcterms:modified xsi:type="dcterms:W3CDTF">2026-07-29T08:33:39Z</dcterms:modified>
</cp:coreProperties>
</file>

<file path=docProps/custom.xml><?xml version="1.0" encoding="utf-8"?>
<Properties xmlns="http://schemas.openxmlformats.org/officeDocument/2006/custom-properties" xmlns:vt="http://schemas.openxmlformats.org/officeDocument/2006/docPropsVTypes"/>
</file>