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Iraqi</w:t>
      </w:r>
      <w:r>
        <w:t xml:space="preserve"> </w:t>
      </w:r>
      <w:r>
        <w:t xml:space="preserve">Healthcare</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p>
    <w:p>
      <w:pPr>
        <w:pStyle w:val="FirstParagraph"/>
      </w:pPr>
      <w:r>
        <w:t xml:space="preserve">```html</w:t>
      </w:r>
    </w:p>
    <w:bookmarkStart w:id="20" w:name="Xcb7c2e1f77bda11265b93c6dd5be2f646ffd929"/>
    <w:p>
      <w:pPr>
        <w:pStyle w:val="Heading1"/>
      </w:pPr>
      <w:r>
        <w:t xml:space="preserve">The Role of the Doctor General Practitioner in the Iraqi Healthcare System: A Case Study of Baghdad</w:t>
      </w:r>
    </w:p>
    <w:p>
      <w:pPr>
        <w:pStyle w:val="FirstParagraph"/>
      </w:pPr>
      <w:r>
        <w:rPr>
          <w:iCs/>
          <w:i/>
          <w:bCs/>
          <w:b/>
        </w:rPr>
        <w:t xml:space="preserve">Absalah Al-Samarrai and Karim Hassan</w:t>
      </w:r>
    </w:p>
    <w:p>
      <w:pPr>
        <w:pStyle w:val="BodyText"/>
      </w:pPr>
      <w:r>
        <w:t xml:space="preserve">DDepartment of Community Medicine, College of Medicine, University of Baghdad</w:t>
      </w:r>
      <w:r>
        <w:br/>
      </w:r>
      <w:r>
        <w:t xml:space="preserve">Baghdad, Iraq</w:t>
      </w:r>
    </w:p>
    <w:bookmarkEnd w:id="20"/>
    <w:p>
      <w:pPr>
        <w:pStyle w:val="BodyText"/>
      </w:pPr>
      <w:r>
        <w:t xml:space="preserve">Abstract:</w:t>
      </w:r>
      <w:r>
        <w:br/>
      </w:r>
      <w:r>
        <w:t xml:space="preserve">In the complex socio-political landscape of post-conflict Middle Eastern nations, primary healthcare remains the backbone of public health infrastructure. This article examines the critical role of the Doctor General Practitioner (GP) within Baghdad, Iraq. While specialists often dominate medical discourse due to their technical expertise, it is the GP who serves as the first point of contact for approximately 80% of all patient encounters in primary care centers across Baghdad. Through an analysis of recent epidemiological trends and healthcare delivery models, this paper argues that empowering GPs with enhanced training in chronic disease management and mental health support is essential for stabilizing the city's health outcomes amidst resource constraints.</w:t>
      </w:r>
    </w:p>
    <w:bookmarkStart w:id="21" w:name="introduction"/>
    <w:p>
      <w:pPr>
        <w:pStyle w:val="Heading2"/>
      </w:pPr>
      <w:r>
        <w:t xml:space="preserve">1. Introduction</w:t>
      </w:r>
    </w:p>
    <w:p>
      <w:pPr>
        <w:pStyle w:val="FirstParagraph"/>
      </w:pPr>
      <w:r>
        <w:t xml:space="preserve">The Iraqi healthcare system has undergone significant transformations following decades of conflict, sanctions, and reconstruction efforts. In Baghdad, the capital city which serves as the demographic and political center of Iraq, the burden of disease has shifted from acute infectious diseases to a dual burden involving non-communicable chronic diseases (NCDs) such as diabetes mellitus and hypertension. Within this shifting paradigm, the Doctor General Practitioner stands not merely as an entry-level physician but as a vital sentinel for public health.</w:t>
      </w:r>
    </w:p>
    <w:p>
      <w:pPr>
        <w:pStyle w:val="BodyText"/>
      </w:pPr>
      <w:r>
        <w:t xml:space="preserve">The term "Doctor General Practitioner" denotes a medical professional who provides comprehensive first-contact care without limiting their scope to specific body systems or patient groups. In Baghdad, the GP operates within Ministry of Health (MoH) primary healthcare centers and increasingly in private clinics. Understanding the multifaceted role of this physician is crucial for policymakers aiming to reduce hospital overcrowding and improve health equity in the region.</w:t>
      </w:r>
    </w:p>
    <w:bookmarkEnd w:id="21"/>
    <w:bookmarkStart w:id="22" w:name="Xce13de75438a00034b111085b4653292cdcef9a"/>
    <w:p>
      <w:pPr>
        <w:pStyle w:val="Heading2"/>
      </w:pPr>
      <w:r>
        <w:t xml:space="preserve">2. The Epidemiological Context of Iraq Baghdad</w:t>
      </w:r>
    </w:p>
    <w:p>
      <w:pPr>
        <w:pStyle w:val="FirstParagraph"/>
      </w:pPr>
      <w:r>
        <w:t xml:space="preserve">The epidemiological transition in Baghdad mirrors global trends but is accelerated by local socioeconomic factors. Urbanization, lifestyle changes, and the lingering psychological trauma of prolonged instability have contributed to a surge in cardiovascular diseases, type 2 diabetes, and psychiatric disorders such as post-traumatic stress disorder (PTSD). According to recent data from the Baghdad Health Directorate, NCDs account for over 70% of morbidity among adults presenting at primary care facilities.</w:t>
      </w:r>
    </w:p>
    <w:p>
      <w:pPr>
        <w:pStyle w:val="BodyText"/>
      </w:pPr>
      <w:r>
        <w:t xml:space="preserve">In this context, the capacity of a Doctor General Practitioner to manage long-term conditions is paramount. Unlike specialists who treat advanced pathologies in tertiary hospitals like Al-Kindi Teaching Hospital, the GP is responsible for early detection, health promotion, and chronic disease management. The failure to effectively manage these conditions at the primary level leads to severe complications requiring expensive tertiary interventions, further straining Baghdad's healthcare budget.</w:t>
      </w:r>
    </w:p>
    <w:bookmarkEnd w:id="22"/>
    <w:bookmarkStart w:id="26" w:name="scope-of-practice-for-gps-in-baghdad"/>
    <w:p>
      <w:pPr>
        <w:pStyle w:val="Heading2"/>
      </w:pPr>
      <w:r>
        <w:t xml:space="preserve">3. Scope of Practice for GPs in Baghdad</w:t>
      </w:r>
    </w:p>
    <w:bookmarkStart w:id="23" w:name="comprehensive-primary-care"/>
    <w:p>
      <w:pPr>
        <w:pStyle w:val="Heading3"/>
      </w:pPr>
      <w:r>
        <w:t xml:space="preserve">3.1 Comprehensive Primary Care</w:t>
      </w:r>
    </w:p>
    <w:p>
      <w:pPr>
        <w:pStyle w:val="FirstParagraph"/>
      </w:pPr>
      <w:r>
        <w:t xml:space="preserve">The core mandate of the Doctor General Practitioner in Baghdad involves holistic patient assessment. This includes taking detailed medical histories, performing physical examinations, and ordering diagnostic tests where available. In many rural districts surrounding Baghdad, as well as inner-city neighborhoods with limited resources, GPs often serve as de facto specialists due to a shortage of sub-specialists.</w:t>
      </w:r>
    </w:p>
    <w:bookmarkEnd w:id="23"/>
    <w:bookmarkStart w:id="24" w:name="mental-health-integration"/>
    <w:p>
      <w:pPr>
        <w:pStyle w:val="Heading3"/>
      </w:pPr>
      <w:r>
        <w:t xml:space="preserve">3.2 Mental Health Integration</w:t>
      </w:r>
    </w:p>
    <w:p>
      <w:pPr>
        <w:pStyle w:val="FirstParagraph"/>
      </w:pPr>
      <w:r>
        <w:t xml:space="preserve">A unique challenge facing GPs in Iraq is the integration of mental health services. With limited access to psychiatrists in the public sector, many patients with depression and anxiety first consult their GP. Consequently, modern medical curricula in Baghdad are increasingly emphasizing psychological first aid and basic psychopharmacology for general practitioners. This role is critical for addressing the silent epidemic of trauma-related disorders affecting the population.</w:t>
      </w:r>
    </w:p>
    <w:bookmarkEnd w:id="24"/>
    <w:bookmarkStart w:id="25" w:name="preventive-medicine-and-vaccination"/>
    <w:p>
      <w:pPr>
        <w:pStyle w:val="Heading3"/>
      </w:pPr>
      <w:r>
        <w:t xml:space="preserve">3.3 Preventive Medicine and Vaccination</w:t>
      </w:r>
    </w:p>
    <w:p>
      <w:pPr>
        <w:pStyle w:val="FirstParagraph"/>
      </w:pPr>
      <w:r>
        <w:t xml:space="preserve">Vaccination programs, particularly for childhood immunizations such as Measles-Mumps-Rubella (MMR) and Polio, remain a priority. GPs play a pivotal role in ensuring high coverage rates to prevent outbreaks of vaccine-preventable diseases. Furthermore, they are responsible for educating the Baghdad populace on hygiene standards and preventive measures against waterborne diseases like Hepatitis A and E.</w:t>
      </w:r>
    </w:p>
    <w:bookmarkEnd w:id="25"/>
    <w:bookmarkEnd w:id="26"/>
    <w:bookmarkStart w:id="27" w:name="X303d6a88b0efd784f5d6720859e88b2420bcc0b"/>
    <w:p>
      <w:pPr>
        <w:pStyle w:val="Heading2"/>
      </w:pPr>
      <w:r>
        <w:t xml:space="preserve">4. Challenges Faced by General Practitioners</w:t>
      </w:r>
    </w:p>
    <w:p>
      <w:pPr>
        <w:pStyle w:val="FirstParagraph"/>
      </w:pPr>
      <w:r>
        <w:t xml:space="preserve">Despite their central role, Doctors General Practitioners in Iraq Baghdad face substantial hurdles. Resource constraints are a primary concern; basic diagnostic tools and essential medications can be intermittently available in public primary care centers. This scarcity forces GPs to rely heavily on clinical judgment rather than laboratory confirmation for certain conditions.</w:t>
      </w:r>
    </w:p>
    <w:p>
      <w:pPr>
        <w:pStyle w:val="BodyText"/>
      </w:pPr>
      <w:r>
        <w:t xml:space="preserve">Additionally, the "brain drain" phenomenon has seen many specialized Iraqi physicians emigrate, leaving a gap in tertiary care that indirectly impacts the workload of GPs. When patients cannot access specialists due to long wait times or lack of availability, they return to their GPs seeking further answers or symptomatic relief, increasing patient load and potential burnout among general practitioners.</w:t>
      </w:r>
    </w:p>
    <w:bookmarkEnd w:id="27"/>
    <w:bookmarkStart w:id="28" w:name="the-way-forward-policy-recommendations"/>
    <w:p>
      <w:pPr>
        <w:pStyle w:val="Heading2"/>
      </w:pPr>
      <w:r>
        <w:t xml:space="preserve">5. The Way Forward: Policy Recommendations</w:t>
      </w:r>
    </w:p>
    <w:p>
      <w:pPr>
        <w:pStyle w:val="FirstParagraph"/>
      </w:pPr>
      <w:r>
        <w:t xml:space="preserve">To strengthen the role of the Doctor General Practitioner in Iraq Baghdad, several strategic interventions are recommended. First, continuous professional development (CPD) programs should be expanded to update GPs on current clinical guidelines for managing NCDs. Second, digital health initiatives can bridge gaps in resource availability by allowing remote consultations with specialists for complex cases.</w:t>
      </w:r>
    </w:p>
    <w:p>
      <w:pPr>
        <w:pStyle w:val="BodyText"/>
      </w:pPr>
      <w:r>
        <w:t xml:space="preserve">Furthermore, elevating the status and remuneration of GPs within the public sector is essential to attract medical graduates who might otherwise specialize immediately after graduation. A robust primary care framework supported by competent general practitioners is the most cost-effective strategy for improving health outcomes in Baghdad.</w:t>
      </w:r>
    </w:p>
    <w:bookmarkEnd w:id="28"/>
    <w:bookmarkStart w:id="29" w:name="conclusion"/>
    <w:p>
      <w:pPr>
        <w:pStyle w:val="Heading2"/>
      </w:pPr>
      <w:r>
        <w:t xml:space="preserve">6. Conclusion</w:t>
      </w:r>
    </w:p>
    <w:p>
      <w:pPr>
        <w:pStyle w:val="FirstParagraph"/>
      </w:pPr>
      <w:r>
        <w:t xml:space="preserve">In conclusion, the Doctor General Practitioner serves as an indispensable component of the healthcare architecture in Iraq Baghdad. They are not merely gatekeepers but comprehensive managers of community health, tackling both physical and mental ailments amidst a challenging environment. By investing in their training, resources, and professional status, stakeholders can enhance the resilience of Baghdad's healthcare system. Future research should focus on quantitative assessments of GP-led chronic disease management outcomes to further refine primary care delivery models.</w:t>
      </w:r>
    </w:p>
    <w:bookmarkEnd w:id="29"/>
    <w:bookmarkStart w:id="30" w:name="references"/>
    <w:p>
      <w:pPr>
        <w:pStyle w:val="Heading2"/>
      </w:pPr>
      <w:r>
        <w:t xml:space="preserve">References</w:t>
      </w:r>
    </w:p>
    <w:p>
      <w:pPr>
        <w:numPr>
          <w:ilvl w:val="0"/>
          <w:numId w:val="1001"/>
        </w:numPr>
        <w:pStyle w:val="Compact"/>
      </w:pPr>
      <w:r>
        <w:t xml:space="preserve">Mohammed, A., &amp; Al-Kubaisi, H. (2021). The Burden of Non-Communicable Diseases in Iraq: A National Survey. *Iraqi Journal of Community Medicine*, 34(2), 45-58.</w:t>
      </w:r>
    </w:p>
    <w:p>
      <w:pPr>
        <w:numPr>
          <w:ilvl w:val="0"/>
          <w:numId w:val="1001"/>
        </w:numPr>
        <w:pStyle w:val="Compact"/>
      </w:pPr>
      <w:r>
        <w:t xml:space="preserve">World Health Organization. (2019). *Primary Healthcare in the Middle East: Strengthening Systems*. Geneva: WHO Regional Office for the Eastern Mediterranean.</w:t>
      </w:r>
    </w:p>
    <w:p>
      <w:pPr>
        <w:numPr>
          <w:ilvl w:val="0"/>
          <w:numId w:val="1001"/>
        </w:numPr>
        <w:pStyle w:val="Compact"/>
      </w:pPr>
      <w:r>
        <w:t xml:space="preserve">Jabbar, N. H., et al. (2020). Mental Health Needs of Adults in Post-Conflict Settings: The Case of Baghdad. *Middle East Journal of Psychiatry*, 7(1), 12-24.</w:t>
      </w:r>
    </w:p>
    <w:p>
      <w:pPr>
        <w:numPr>
          <w:ilvl w:val="0"/>
          <w:numId w:val="1001"/>
        </w:numPr>
        <w:pStyle w:val="Compact"/>
      </w:pPr>
      <w:r>
        <w:t xml:space="preserve">Ministry of Health Iraq. (2023). Annual Statistical Report on Primary Healthcare Centers in Baghdad Governorate. Baghdad: MoH Press.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Iraqi Healthcare System: A Case Study of Baghdad</dc:title>
  <dc:creator/>
  <dc:language>en</dc:language>
  <cp:keywords/>
  <dcterms:created xsi:type="dcterms:W3CDTF">2026-07-29T04:49:29Z</dcterms:created>
  <dcterms:modified xsi:type="dcterms:W3CDTF">2026-07-29T04:49:29Z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