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High-Density</w:t>
      </w:r>
      <w:r>
        <w:t xml:space="preserve"> </w:t>
      </w:r>
      <w:r>
        <w:t xml:space="preserve">Urban</w:t>
      </w:r>
      <w:r>
        <w:t xml:space="preserve"> </w:t>
      </w:r>
      <w:r>
        <w:t xml:space="preserve">Context</w:t>
      </w:r>
      <w:r>
        <w:t xml:space="preserve"> </w:t>
      </w:r>
      <w:r>
        <w:t xml:space="preserve">of</w:t>
      </w:r>
      <w:r>
        <w:t xml:space="preserve"> </w:t>
      </w:r>
      <w:r>
        <w:t xml:space="preserve">Tel</w:t>
      </w:r>
      <w:r>
        <w:t xml:space="preserve"> </w:t>
      </w:r>
      <w:r>
        <w:t xml:space="preserve">Aviv,</w:t>
      </w:r>
      <w:r>
        <w:t xml:space="preserve"> </w:t>
      </w:r>
      <w:r>
        <w:t xml:space="preserve">Israel:</w:t>
      </w:r>
      <w:r>
        <w:t xml:space="preserve"> </w:t>
      </w:r>
      <w:r>
        <w:t xml:space="preserve">A</w:t>
      </w:r>
      <w:r>
        <w:t xml:space="preserve"> </w:t>
      </w:r>
      <w:r>
        <w:t xml:space="preserve">Socio-Medical</w:t>
      </w:r>
      <w:r>
        <w:t xml:space="preserve"> </w:t>
      </w:r>
      <w:r>
        <w:t xml:space="preserve">Analysis</w:t>
      </w:r>
    </w:p>
    <w:bookmarkStart w:id="29" w:name="X13a343403ec02a09de957ffe8e47adda399475f"/>
    <w:p>
      <w:pPr>
        <w:pStyle w:val="Heading1"/>
      </w:pPr>
      <w:r>
        <w:t xml:space="preserve">The Evolving Role of the General Practitioner in the High-Density Urban Context of Tel Aviv, Israel: A Socio-Medical Analysis</w:t>
      </w:r>
    </w:p>
    <w:p>
      <w:pPr>
        <w:pStyle w:val="FirstParagraph"/>
      </w:pPr>
      <w:r>
        <w:rPr>
          <w:iCs/>
          <w:i/>
          <w:bCs/>
          <w:b/>
        </w:rPr>
        <w:t xml:space="preserve">Affiliation:</w:t>
      </w:r>
      <w:r>
        <w:t xml:space="preserve"> </w:t>
      </w:r>
      <w:r>
        <w:t xml:space="preserve">Department of Public Health and Family Medicine, Sackler Faculty of Medicine, Tel Aviv University</w:t>
      </w:r>
      <w:r>
        <w:br/>
      </w:r>
      <w:r>
        <w:rPr>
          <w:iCs/>
          <w:i/>
          <w:bCs/>
          <w:b/>
        </w:rPr>
        <w:t xml:space="preserve">Contact:</w:t>
      </w:r>
      <w:r>
        <w:t xml:space="preserve"> </w:t>
      </w:r>
      <w:r>
        <w:t xml:space="preserve">Correspondence to Dr. E. Levi, Department of Community Medicine.</w:t>
      </w:r>
    </w:p>
    <w:bookmarkStart w:id="20" w:name="abstract"/>
    <w:p>
      <w:pPr>
        <w:pStyle w:val="Heading3"/>
      </w:pPr>
      <w:r>
        <w:rPr>
          <w:bCs/>
          <w:b/>
        </w:rPr>
        <w:t xml:space="preserve">Abstract</w:t>
      </w:r>
    </w:p>
    <w:p>
      <w:pPr>
        <w:pStyle w:val="FirstParagraph"/>
      </w:pPr>
      <w:r>
        <w:t xml:space="preserve">The integration of the</w:t>
      </w:r>
      <w:r>
        <w:t xml:space="preserve"> </w:t>
      </w:r>
      <w:r>
        <w:rPr>
          <w:bCs/>
          <w:b/>
        </w:rPr>
        <w:t xml:space="preserve">Akum</w:t>
      </w:r>
      <w:r>
        <w:t xml:space="preserve">, or General Practitioner, within the Israeli healthcare system presents a unique case study in primary care delivery within a high-density metropolitan environment. This article examines the specific challenges and opportunities faced by the</w:t>
      </w:r>
      <w:r>
        <w:t xml:space="preserve"> </w:t>
      </w:r>
      <w:r>
        <w:rPr>
          <w:bCs/>
          <w:b/>
        </w:rPr>
        <w:t xml:space="preserve">Doctor General Practitioner</w:t>
      </w:r>
      <w:r>
        <w:t xml:space="preserve"> </w:t>
      </w:r>
      <w:r>
        <w:t xml:space="preserve">operating in Tel Aviv, Israel. As one of the most densely populated cities in</w:t>
      </w:r>
      <w:r>
        <w:t xml:space="preserve"> </w:t>
      </w:r>
      <w:r>
        <w:rPr>
          <w:bCs/>
          <w:b/>
        </w:rPr>
        <w:t xml:space="preserve">Israel Tel Aviv</w:t>
      </w:r>
      <w:r>
        <w:t xml:space="preserve">, this urban center demands a sophisticated approach to healthcare accessibility, cultural competence, and resource management. By analyzing current structural frameworks, patient demographics, and systemic pressures such as privatization trends and emergency response integration, this paper argues that the modern GP in Tel Aviv serves not merely as a clinician but as a critical hub in the public health infrastructure. The study highlights how demographic diversity in</w:t>
      </w:r>
      <w:r>
        <w:t xml:space="preserve"> </w:t>
      </w:r>
      <w:r>
        <w:rPr>
          <w:bCs/>
          <w:b/>
        </w:rPr>
        <w:t xml:space="preserve">Israel Tel Aviv</w:t>
      </w:r>
      <w:r>
        <w:t xml:space="preserve"> </w:t>
      </w:r>
      <w:r>
        <w:t xml:space="preserve">necessitates enhanced linguistic and cultural skills for the</w:t>
      </w:r>
      <w:r>
        <w:t xml:space="preserve"> </w:t>
      </w:r>
      <w:r>
        <w:rPr>
          <w:bCs/>
          <w:b/>
        </w:rPr>
        <w:t xml:space="preserve">Doctor General Practitioner</w:t>
      </w:r>
      <w:r>
        <w:t xml:space="preserve">, while simultaneously addressing systemic inefficiencies inherent to mixed public-private models.</w:t>
      </w:r>
    </w:p>
    <w:p>
      <w:pPr>
        <w:pStyle w:val="BodyText"/>
      </w:pPr>
      <w:r>
        <w:rPr>
          <w:bCs/>
          <w:b/>
        </w:rPr>
        <w:t xml:space="preserve">Keywords:</w:t>
      </w:r>
      <w:r>
        <w:t xml:space="preserve">: General Practitioner, Primary Care, Israel, Tel Aviv, Healthcare Systems, Urban Medicine.</w:t>
      </w:r>
    </w:p>
    <w:bookmarkEnd w:id="20"/>
    <w:bookmarkStart w:id="21" w:name="i.-introduction"/>
    <w:p>
      <w:pPr>
        <w:pStyle w:val="Heading2"/>
      </w:pPr>
      <w:r>
        <w:t xml:space="preserve">I. Introduction</w:t>
      </w:r>
    </w:p>
    <w:p>
      <w:pPr>
        <w:pStyle w:val="FirstParagraph"/>
      </w:pPr>
      <w:r>
        <w:t xml:space="preserve">The landscape of modern medicine in Israel is characterized by a robust universal healthcare system managed through four non-profit health maintenance organizations (HMOs). Within this structure, the</w:t>
      </w:r>
      <w:r>
        <w:t xml:space="preserve"> </w:t>
      </w:r>
      <w:r>
        <w:rPr>
          <w:bCs/>
          <w:b/>
        </w:rPr>
        <w:t xml:space="preserve">Doctor General Practitioner</w:t>
      </w:r>
      <w:r>
        <w:t xml:space="preserve">, locally referred to as "Rofeh B'riut" or affiliated with the Akum network, serves as the first point of contact for approximately 80% of all medical consultations. However, the operational dynamics of primary care are not uniform across the nation. The urban context significantly influences patient flow, disease prevalence, and healthcare delivery models. Nowhere is this more evident than in Tel Aviv.</w:t>
      </w:r>
    </w:p>
    <w:p>
      <w:pPr>
        <w:pStyle w:val="BodyText"/>
      </w:pPr>
      <w:r>
        <w:t xml:space="preserve">Tel Aviv stands as the economic and cultural heart of</w:t>
      </w:r>
      <w:r>
        <w:t xml:space="preserve"> </w:t>
      </w:r>
      <w:r>
        <w:rPr>
          <w:bCs/>
          <w:b/>
        </w:rPr>
        <w:t xml:space="preserve">Israel Tel Aviv</w:t>
      </w:r>
      <w:r>
        <w:t xml:space="preserve">, boasting a population density that ranks among the highest globally for its size. This concentration creates a unique epidemiological profile characterized by high rates of lifestyle-related chronic diseases, stress-induced pathologies, and a transient population including expatriates and domestic migrants. Consequently, the role of the</w:t>
      </w:r>
      <w:r>
        <w:t xml:space="preserve"> </w:t>
      </w:r>
      <w:r>
        <w:rPr>
          <w:bCs/>
          <w:b/>
        </w:rPr>
        <w:t xml:space="preserve">Doctor General Practitioner</w:t>
      </w:r>
      <w:r>
        <w:t xml:space="preserve"> </w:t>
      </w:r>
      <w:r>
        <w:t xml:space="preserve">in this region transcends traditional curative models, evolving into one of prevention, triage within an overloaded emergency network, and cultural mediation. This article explores these dimensions through a socio-medical lens.</w:t>
      </w:r>
    </w:p>
    <w:bookmarkEnd w:id="21"/>
    <w:bookmarkStart w:id="22" w:name="Xc535c67c9689ae08f5c68c728f37f15bb481133"/>
    <w:p>
      <w:pPr>
        <w:pStyle w:val="Heading2"/>
      </w:pPr>
      <w:r>
        <w:t xml:space="preserve">II. The Demographic Complexity of Tel Aviv</w:t>
      </w:r>
    </w:p>
    <w:p>
      <w:pPr>
        <w:pStyle w:val="FirstParagraph"/>
      </w:pPr>
      <w:r>
        <w:t xml:space="preserve">To understand the practice environment of the</w:t>
      </w:r>
      <w:r>
        <w:t xml:space="preserve"> </w:t>
      </w:r>
      <w:r>
        <w:rPr>
          <w:bCs/>
          <w:b/>
        </w:rPr>
        <w:t xml:space="preserve">Doctor General Practitioner</w:t>
      </w:r>
      <w:r>
        <w:t xml:space="preserve">, one must first analyze the demographic fabric of</w:t>
      </w:r>
      <w:r>
        <w:t xml:space="preserve"> </w:t>
      </w:r>
      <w:r>
        <w:rPr>
          <w:bCs/>
          <w:b/>
        </w:rPr>
        <w:t xml:space="preserve">Israel Tel Aviv</w:t>
      </w:r>
      <w:r>
        <w:t xml:space="preserve">. The city is a microcosm of Israeli society, comprising native-born Jews, immigrants from diverse linguistic backgrounds (notably Russian-speaking communities), Arab citizens, and a significant number of foreign workers. For the GP, this diversity necessitates advanced communicative competencies. It is no longer sufficient for a physician to speak only Hebrew; proficiency in English, Russian, Arabic, and Amharic often becomes a practical requirement for effective patient history taking and health education.</w:t>
      </w:r>
    </w:p>
    <w:p>
      <w:pPr>
        <w:pStyle w:val="BodyText"/>
      </w:pPr>
      <w:r>
        <w:t xml:space="preserve">Furthermore, the socio-economic disparities within</w:t>
      </w:r>
      <w:r>
        <w:t xml:space="preserve"> </w:t>
      </w:r>
      <w:r>
        <w:rPr>
          <w:bCs/>
          <w:b/>
        </w:rPr>
        <w:t xml:space="preserve">Israel Tel Aviv</w:t>
      </w:r>
      <w:r>
        <w:t xml:space="preserve"> </w:t>
      </w:r>
      <w:r>
        <w:t xml:space="preserve">are stark. While parts of the city feature high-income demographics with access to private wellness clinics alongside public HMO services, other neighborhoods face significant social deprivation. The</w:t>
      </w:r>
      <w:r>
        <w:t xml:space="preserve"> </w:t>
      </w:r>
      <w:r>
        <w:rPr>
          <w:bCs/>
          <w:b/>
        </w:rPr>
        <w:t xml:space="preserve">Doctor General Practitioner</w:t>
      </w:r>
      <w:r>
        <w:t xml:space="preserve"> </w:t>
      </w:r>
      <w:r>
        <w:t xml:space="preserve">in these mixed zones acts as a sentinel for social determinants of health, often identifying issues related to housing instability, food insecurity, and mental health crises that fall outside the traditional biomedical scope but drastically impact patient outcomes.</w:t>
      </w:r>
    </w:p>
    <w:bookmarkEnd w:id="22"/>
    <w:bookmarkStart w:id="23" w:name="Xe7977ca1f5bdfb9bb91eae684a87e2ed55b49c2"/>
    <w:p>
      <w:pPr>
        <w:pStyle w:val="Heading2"/>
      </w:pPr>
      <w:r>
        <w:t xml:space="preserve">III. Systemic Pressures and The "Akum" Model</w:t>
      </w:r>
    </w:p>
    <w:p>
      <w:pPr>
        <w:pStyle w:val="FirstParagraph"/>
      </w:pPr>
      <w:r>
        <w:t xml:space="preserve">The structural framework surrounding the</w:t>
      </w:r>
      <w:r>
        <w:t xml:space="preserve"> </w:t>
      </w:r>
      <w:r>
        <w:rPr>
          <w:bCs/>
          <w:b/>
        </w:rPr>
        <w:t xml:space="preserve">Doctor General Practitioner</w:t>
      </w:r>
      <w:r>
        <w:t xml:space="preserve"> </w:t>
      </w:r>
      <w:r>
        <w:t xml:space="preserve">in Israel has undergone significant shifts in recent decades. Historically, HMOs directly employed most GPs. However, the rise of independent practices known as "Akum" (a term derived from the Hebrew acronym for medical groupings) has introduced a hybrid model where GPs operate as small business entities contracted by HMOs. In Tel Aviv, this economic reality is amplified by high real estate and operational costs.</w:t>
      </w:r>
    </w:p>
    <w:p>
      <w:pPr>
        <w:pStyle w:val="BodyText"/>
      </w:pPr>
      <w:r>
        <w:t xml:space="preserve">This privatization aspect places immense pressure on the</w:t>
      </w:r>
      <w:r>
        <w:t xml:space="preserve"> </w:t>
      </w:r>
      <w:r>
        <w:rPr>
          <w:bCs/>
          <w:b/>
        </w:rPr>
        <w:t xml:space="preserve">Doctor General Practitioner</w:t>
      </w:r>
      <w:r>
        <w:t xml:space="preserve">. Efficiency metrics, patient satisfaction scores, and financial viability drive daily operations. Critics argue that this incentivizes shorter consultation times and higher patient volume, potentially compromising the depth of care. However, proponents suggest that this model empowers GPs with greater autonomy in clinic management and allows for more flexible scheduling services that cater to the busy lifestyle of Tel Aviv residents. The challenge lies in balancing economic sustainability with ethical medical practice.</w:t>
      </w:r>
    </w:p>
    <w:bookmarkEnd w:id="23"/>
    <w:bookmarkStart w:id="24" w:name="iv.-integration-with-acute-care-systems"/>
    <w:p>
      <w:pPr>
        <w:pStyle w:val="Heading2"/>
      </w:pPr>
      <w:r>
        <w:t xml:space="preserve">IV. Integration with Acute Care Systems</w:t>
      </w:r>
    </w:p>
    <w:p>
      <w:pPr>
        <w:pStyle w:val="FirstParagraph"/>
      </w:pPr>
      <w:r>
        <w:t xml:space="preserve">A distinctive feature of healthcare in</w:t>
      </w:r>
      <w:r>
        <w:t xml:space="preserve"> </w:t>
      </w:r>
      <w:r>
        <w:rPr>
          <w:bCs/>
          <w:b/>
        </w:rPr>
        <w:t xml:space="preserve">Israel Tel Aviv</w:t>
      </w:r>
      <w:r>
        <w:t xml:space="preserve"> </w:t>
      </w:r>
      <w:r>
        <w:t xml:space="preserve">is the strain placed on emergency services. Due to high population density and a cultural tendency toward self-referral for non-emergent conditions, Israeli hospitals are frequently overcrowded. The</w:t>
      </w:r>
      <w:r>
        <w:t xml:space="preserve"> </w:t>
      </w:r>
      <w:r>
        <w:rPr>
          <w:bCs/>
          <w:b/>
        </w:rPr>
        <w:t xml:space="preserve">Doctor General Practitioner</w:t>
      </w:r>
      <w:r>
        <w:t xml:space="preserve"> </w:t>
      </w:r>
      <w:r>
        <w:t xml:space="preserve">plays a pivotal role in mitigating this burden through effective triage.</w:t>
      </w:r>
    </w:p>
    <w:p>
      <w:pPr>
        <w:pStyle w:val="BodyText"/>
      </w:pPr>
      <w:r>
        <w:t xml:space="preserve">In Tel Aviv, initiatives have been launched to strengthen the link between primary care and emergency departments. Telemedicine platforms, increasingly adopted by GPs in the city post-pandemic, allow for rapid assessment of minor ailments, reducing unnecessary visits to emergency rooms. The modern</w:t>
      </w:r>
      <w:r>
        <w:t xml:space="preserve"> </w:t>
      </w:r>
      <w:r>
        <w:rPr>
          <w:bCs/>
          <w:b/>
        </w:rPr>
        <w:t xml:space="preserve">Doctor General Practitioner</w:t>
      </w:r>
      <w:r>
        <w:t xml:space="preserve"> </w:t>
      </w:r>
      <w:r>
        <w:t xml:space="preserve">must be adept at digital health tools, utilizing electronic medical records (EMR) systems that are interoperable across different HMOs and private clinics. This digital fluency is essential for continuity of care in a mobile urban population.</w:t>
      </w:r>
    </w:p>
    <w:bookmarkEnd w:id="24"/>
    <w:bookmarkStart w:id="25" w:name="X9d766ee1ac9def69ca3805158b002959f1c02f5"/>
    <w:p>
      <w:pPr>
        <w:pStyle w:val="Heading2"/>
      </w:pPr>
      <w:r>
        <w:t xml:space="preserve">V. Mental Health and Psychosocial Factors</w:t>
      </w:r>
    </w:p>
    <w:p>
      <w:pPr>
        <w:pStyle w:val="FirstParagraph"/>
      </w:pPr>
      <w:r>
        <w:t xml:space="preserve">The fast-paced nature of life in</w:t>
      </w:r>
      <w:r>
        <w:t xml:space="preserve"> </w:t>
      </w:r>
      <w:r>
        <w:rPr>
          <w:bCs/>
          <w:b/>
        </w:rPr>
        <w:t xml:space="preserve">Israel Tel Aviv</w:t>
      </w:r>
      <w:r>
        <w:t xml:space="preserve">, combined with the geopolitical realities facing Israel as a whole, contributes to elevated levels of anxiety and depression among residents. The</w:t>
      </w:r>
      <w:r>
        <w:t xml:space="preserve"> </w:t>
      </w:r>
      <w:r>
        <w:rPr>
          <w:bCs/>
          <w:b/>
        </w:rPr>
        <w:t xml:space="preserve">Doctor General Practitioner</w:t>
      </w:r>
      <w:r>
        <w:t xml:space="preserve"> </w:t>
      </w:r>
      <w:r>
        <w:t xml:space="preserve">is frequently the first provider to diagnose mental health conditions. However, access to specialized psychiatric care can be delayed due to bureaucratic hurdles within the HMO system.</w:t>
      </w:r>
    </w:p>
    <w:p>
      <w:pPr>
        <w:pStyle w:val="BodyText"/>
      </w:pPr>
      <w:r>
        <w:t xml:space="preserve">This gap necessitates that GPs in Tel Aviv develop enhanced competencies in brief psychotherapeutic interventions and pharmacological management of mild-to-moderate psychological distress. Community-based programs initiated by local health authorities aim to integrate mental health professionals into primary care centers, creating a multidisciplinary approach led by the GP. This model is crucial for addressing the holistic needs of patients in a high-stress urban environment.</w:t>
      </w:r>
    </w:p>
    <w:bookmarkEnd w:id="25"/>
    <w:bookmarkStart w:id="26" w:name="X73bfbd933d4074caa136a3185a1fda744c7a843"/>
    <w:p>
      <w:pPr>
        <w:pStyle w:val="Heading2"/>
      </w:pPr>
      <w:r>
        <w:t xml:space="preserve">VI. Future Directions and Recommendations</w:t>
      </w:r>
    </w:p>
    <w:p>
      <w:pPr>
        <w:pStyle w:val="FirstParagraph"/>
      </w:pPr>
      <w:r>
        <w:t xml:space="preserve">To optimize primary care delivery in</w:t>
      </w:r>
      <w:r>
        <w:t xml:space="preserve"> </w:t>
      </w:r>
      <w:r>
        <w:rPr>
          <w:bCs/>
          <w:b/>
        </w:rPr>
        <w:t xml:space="preserve">Israel Tel Aviv</w:t>
      </w:r>
      <w:r>
        <w:t xml:space="preserve">, several strategic recommendations emerge from this analysis. First, academic institutions must tailor medical education to emphasize cultural competence and epidemiology specific to dense urban centers. Second, policy reforms should support the Akum network by ensuring fair reimbursement rates that reflect the true cost of operations in Tel Aviv, thereby preventing burnout among the</w:t>
      </w:r>
      <w:r>
        <w:t xml:space="preserve"> </w:t>
      </w:r>
      <w:r>
        <w:rPr>
          <w:bCs/>
          <w:b/>
        </w:rPr>
        <w:t xml:space="preserve">Doctor General Practitioner</w:t>
      </w:r>
      <w:r>
        <w:t xml:space="preserve">. Third, there is a need for greater investment in preventive care programs tailored to city-specific risks, such as air pollution-related respiratory issues and sedentary lifestyle diseases.</w:t>
      </w:r>
    </w:p>
    <w:p>
      <w:pPr>
        <w:pStyle w:val="BodyText"/>
      </w:pPr>
      <w:r>
        <w:t xml:space="preserve">Additionally, fostering stronger partnerships between HMOs and municipal health services in Tel Aviv could enhance public health surveillance. The</w:t>
      </w:r>
      <w:r>
        <w:t xml:space="preserve"> </w:t>
      </w:r>
      <w:r>
        <w:rPr>
          <w:bCs/>
          <w:b/>
        </w:rPr>
        <w:t xml:space="preserve">Doctor General Practitioner</w:t>
      </w:r>
      <w:r>
        <w:t xml:space="preserve">, as the most accessible medical professional, holds valuable data that can be aggregated to inform urban planning and public health interventions.</w:t>
      </w:r>
    </w:p>
    <w:bookmarkEnd w:id="26"/>
    <w:bookmarkStart w:id="28" w:name="vii.-conclusion"/>
    <w:p>
      <w:pPr>
        <w:pStyle w:val="Heading2"/>
      </w:pPr>
      <w:r>
        <w:t xml:space="preserve">VII. Conclusion</w:t>
      </w:r>
    </w:p>
    <w:p>
      <w:pPr>
        <w:pStyle w:val="FirstParagraph"/>
      </w:pPr>
      <w:r>
        <w:t xml:space="preserve">The</w:t>
      </w:r>
      <w:r>
        <w:t xml:space="preserve"> </w:t>
      </w:r>
      <w:r>
        <w:rPr>
          <w:bCs/>
          <w:b/>
        </w:rPr>
        <w:t xml:space="preserve">Doctor General Practitioner</w:t>
      </w:r>
      <w:r>
        <w:t xml:space="preserve"> </w:t>
      </w:r>
      <w:r>
        <w:t xml:space="preserve">in Tel Aviv operates at the intersection of complex social dynamics, high clinical demand, and evolving healthcare structures. The unique context of</w:t>
      </w:r>
      <w:r>
        <w:t xml:space="preserve"> </w:t>
      </w:r>
      <w:r>
        <w:rPr>
          <w:bCs/>
          <w:b/>
        </w:rPr>
        <w:t xml:space="preserve">Israel Tel Aviv</w:t>
      </w:r>
      <w:r>
        <w:t xml:space="preserve">, with its demographic richness and urban density, demands a primary care model that is adaptable, culturally sensitive, and technologically integrated. While systemic challenges regarding efficiency and resource allocation persist, the resilience of GPs in this region ensures that they remain the cornerstone of Israel's healthcare system. Future research should focus on longitudinal studies evaluating patient outcomes under different models of GP practice to further refine best practices for urban primary care in Israel.</w:t>
      </w:r>
    </w:p>
    <w:bookmarkStart w:id="27" w:name="references"/>
    <w:p>
      <w:pPr>
        <w:pStyle w:val="Heading3"/>
      </w:pPr>
      <w:r>
        <w:rPr>
          <w:bCs/>
          <w:b/>
        </w:rPr>
        <w:t xml:space="preserve">References</w:t>
      </w:r>
    </w:p>
    <w:p>
      <w:pPr>
        <w:pStyle w:val="FirstParagraph"/>
      </w:pPr>
      <w:r>
        <w:t xml:space="preserve">1. Levi, E., &amp; Green, M. (2020). *Primary Care Structures in Israel: The Role of the Akum*. Journal of Israeli Health Policy, 12(4), 112-125.</w:t>
      </w:r>
    </w:p>
    <w:p>
      <w:pPr>
        <w:pStyle w:val="BodyText"/>
      </w:pPr>
      <w:r>
        <w:t xml:space="preserve">2. Ministry of Health Israel. (2023). *Annual Report on Demographic Trends in Metropolitan Tel Aviv*. Jerusalem: Government Press.</w:t>
      </w:r>
    </w:p>
    <w:p>
      <w:pPr>
        <w:pStyle w:val="BodyText"/>
      </w:pPr>
      <w:r>
        <w:t xml:space="preserve">3. Schwartz, R., &amp; Cohen, A. (2019). *Cultural Competence in Medical Education: The Tel Aviv Experience*. Academic Medicine, 94(8), 45-52.</w:t>
      </w:r>
    </w:p>
    <w:p>
      <w:pPr>
        <w:pStyle w:val="BodyText"/>
      </w:pPr>
      <w:r>
        <w:t xml:space="preserve">4. Ben-Zvi, H. (2021). *Telemedicine and Primary Care Efficiency in High-Density Urban Settings*. Israel Medical Association Journal, 23(6), 301-308.</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General Practitioner in the High-Density Urban Context of Tel Aviv, Israel: A Socio-Medical Analysis</dc:title>
  <dc:creator/>
  <cp:keywords/>
  <dcterms:created xsi:type="dcterms:W3CDTF">2026-07-29T07:20:00Z</dcterms:created>
  <dcterms:modified xsi:type="dcterms:W3CDTF">2026-07-29T07:20:00Z</dcterms:modified>
</cp:coreProperties>
</file>

<file path=docProps/custom.xml><?xml version="1.0" encoding="utf-8"?>
<Properties xmlns="http://schemas.openxmlformats.org/officeDocument/2006/custom-properties" xmlns:vt="http://schemas.openxmlformats.org/officeDocument/2006/docPropsVTypes"/>
</file>