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c27c7121acf9400e628416a4820e3887853137"/>
    <w:p>
      <w:pPr>
        <w:pStyle w:val="Heading1"/>
      </w:pPr>
      <w:r>
        <w:t xml:space="preserve">The Role and Evolution of the General Practitioner in the Italian Healthcare System: A Case Study of Naples, Campania Region</w:t>
      </w:r>
    </w:p>
    <w:p>
      <w:pPr>
        <w:pStyle w:val="FirstParagraph"/>
      </w:pPr>
      <w:r>
        <w:rPr>
          <w:bCs/>
          <w:b/>
        </w:rPr>
        <w:t xml:space="preserve">Dr. Alessandro Russo, PhD</w:t>
      </w:r>
      <w:r>
        <w:br/>
      </w:r>
      <w:r>
        <w:t xml:space="preserve">Department of Public Health and Infectious Diseases,</w:t>
      </w:r>
      <w:r>
        <w:br/>
      </w:r>
      <w:r>
        <w:t xml:space="preserve">Sapienza University of Rome</w:t>
      </w:r>
      <w:r>
        <w:br/>
      </w:r>
      <w:r>
        <w:t xml:space="preserve">Email: a.russo@example.university.it</w:t>
      </w:r>
    </w:p>
    <w:bookmarkStart w:id="20" w:name="abstract"/>
    <w:p>
      <w:pPr>
        <w:pStyle w:val="Heading2"/>
      </w:pPr>
      <w:r>
        <w:t xml:space="preserve">Abstract</w:t>
      </w:r>
    </w:p>
    <w:p>
      <w:pPr>
        <w:pStyle w:val="FirstParagraph"/>
      </w:pPr>
      <w:r>
        <w:t xml:space="preserve">The General Practitioner (GP), known in Italy as the</w:t>
      </w:r>
      <w:r>
        <w:t xml:space="preserve"> </w:t>
      </w:r>
      <w:r>
        <w:rPr>
          <w:iCs/>
          <w:i/>
        </w:rPr>
        <w:t xml:space="preserve">Médico di Medicina Generale</w:t>
      </w:r>
      <w:r>
        <w:t xml:space="preserve">, serves as the cornerstone of the National Health Service (</w:t>
      </w:r>
      <w:r>
        <w:rPr>
          <w:iCs/>
          <w:i/>
        </w:rPr>
        <w:t xml:space="preserve">Servizio Sanitario Nazionale</w:t>
      </w:r>
      <w:r>
        <w:t xml:space="preserve">, SSN). This article examines the specific operational dynamics, challenges, and evolving roles of GPs within a high-density urban context: Naples, Italy. While national policies standardize GP functions across regions, local demographic pressures in Southern Italy present unique epidemiological and logistical hurdles. Through an analysis of recent healthcare data and sociological frameworks, this paper argues that the Neapolitan GP has transcended traditional primary care to become a vital node in managing chronic diseases, aging populations, and socioeconomic disparities. Furthermore, the study highlights the tension between bureaucratic inefficiencies and patient-centered care models unique to the metropolitan area of Naples.</w:t>
      </w:r>
    </w:p>
    <w:bookmarkEnd w:id="20"/>
    <w:bookmarkStart w:id="21" w:name="introduction"/>
    <w:p>
      <w:pPr>
        <w:pStyle w:val="Heading2"/>
      </w:pPr>
      <w:r>
        <w:t xml:space="preserve">1. Introduction</w:t>
      </w:r>
    </w:p>
    <w:p>
      <w:pPr>
        <w:pStyle w:val="FirstParagraph"/>
      </w:pPr>
      <w:r>
        <w:t xml:space="preserve">The Italian healthcare system is universally recognized for its commitment to universal coverage under a single-payer model. At the heart of this structure lies the General Practitioner, a role that has undergone significant transformation over the past three decades. Historically viewed primarily as providers of acute episodic care, modern GPs are increasingly expected to manage complex multimorbidity and coordinate with specialist services.</w:t>
      </w:r>
    </w:p>
    <w:p>
      <w:pPr>
        <w:pStyle w:val="BodyText"/>
      </w:pPr>
      <w:r>
        <w:t xml:space="preserve">Naples, situated in the Campania region of Southern Italy, represents a critical case study for understanding these dynamics. With one of the highest population densities in Europe and a distinct socio-economic landscape compared to Northern Italy, Naples presents specific challenges to the delivery of primary care. This article explores how Doctor General Practitioners operate within this unique context, analyzing their impact on public health outcomes and their adaptation to systemic constraints.</w:t>
      </w:r>
    </w:p>
    <w:bookmarkEnd w:id="21"/>
    <w:bookmarkStart w:id="22" w:name="the-structure-of-primary-care-in-naples"/>
    <w:p>
      <w:pPr>
        <w:pStyle w:val="Heading2"/>
      </w:pPr>
      <w:r>
        <w:t xml:space="preserve">2. The Structure of Primary Care in Naples</w:t>
      </w:r>
    </w:p>
    <w:p>
      <w:pPr>
        <w:pStyle w:val="FirstParagraph"/>
      </w:pPr>
      <w:r>
        <w:t xml:space="preserve">In Italy, access to a GP is generally based on residency rather than employment or insurance status. In Naples, the Asl (Azienda Sanitaria Locale) organizes healthcare delivery through territorial districts (</w:t>
      </w:r>
      <w:r>
        <w:rPr>
          <w:iCs/>
          <w:i/>
        </w:rPr>
        <w:t xml:space="preserve">Distretti Socio-Sanitari</w:t>
      </w:r>
      <w:r>
        <w:t xml:space="preserve">). Each district assigns patients to a specific GP practice. However, unlike in Northern European countries where private practices may operate alongside public systems, the Neapolitan GP typically operates as an autonomous professional contracted by the National Health Service.</w:t>
      </w:r>
    </w:p>
    <w:p>
      <w:pPr>
        <w:pStyle w:val="BodyText"/>
      </w:pPr>
      <w:r>
        <w:t xml:space="preserve">The density of GPs in Naples is comparable to national averages, yet the patient load per doctor often exceeds recommended limits due to high utilization rates. The cultural expectation in Southern Italy involves a strong preference for home visits and immediate accessibility, placing additional burdens on practitioners who must navigate congested urban infrastructure. Consequently, the Neapolitan GP often functions not just as a medical clinician but as a logistical coordinator, ensuring that vulnerable populations receive necessary interventions amidst systemic bottlenecks.</w:t>
      </w:r>
    </w:p>
    <w:bookmarkEnd w:id="22"/>
    <w:bookmarkStart w:id="23" w:name="Xe3cfffb248262289f146736e204c23962f473a9"/>
    <w:p>
      <w:pPr>
        <w:pStyle w:val="Heading2"/>
      </w:pPr>
      <w:r>
        <w:t xml:space="preserve">3. Epidemiological Challenges in Urban Naples</w:t>
      </w:r>
    </w:p>
    <w:p>
      <w:pPr>
        <w:pStyle w:val="FirstParagraph"/>
      </w:pPr>
      <w:r>
        <w:t xml:space="preserve">The health profile of the Neapolitan population differs significantly from other European cities. The prevalence of cardiovascular diseases, respiratory conditions linked to environmental pollution, and metabolic disorders requires a robust primary care response. GPs in Naples are on the front lines of managing non-communicable diseases (NCDs). Recent studies indicate that nearly 70% of consultations in Neapolitan GP offices relate to chronic condition management rather than acute infections.</w:t>
      </w:r>
    </w:p>
    <w:p>
      <w:pPr>
        <w:pStyle w:val="BodyText"/>
      </w:pPr>
      <w:r>
        <w:t xml:space="preserve">Furthermore, the aging demographic in Naples poses a significant challenge. The city has a high proportion of elderly residents who often live alone or in multigenerational households with limited financial resources. GPs play an indispensable role in geriatric care, coordinating palliative services and preventing hospital readmissions. However, resource limitations frequently restrict the ability of individual practitioners to provide comprehensive multidisciplinary support, leading to fragmented care pathways for the elderly population.</w:t>
      </w:r>
    </w:p>
    <w:bookmarkEnd w:id="23"/>
    <w:bookmarkStart w:id="24" w:name="Xfc3fee95c410344da0a4ddcfd71a82b915d50ea"/>
    <w:p>
      <w:pPr>
        <w:pStyle w:val="Heading2"/>
      </w:pPr>
      <w:r>
        <w:t xml:space="preserve">4. Socio-Economic Determinants and Health Equity</w:t>
      </w:r>
    </w:p>
    <w:p>
      <w:pPr>
        <w:pStyle w:val="FirstParagraph"/>
      </w:pPr>
      <w:r>
        <w:t xml:space="preserve">Socio-economic status is a profound determinant of health in Naples. The disparity between affluent neighborhoods and historically marginalized areas (such as certain peripheral zones) creates inequities in health outcomes. GPs are uniquely positioned to identify these social determinants, yet they often lack the institutional support to address them effectively.</w:t>
      </w:r>
    </w:p>
    <w:p>
      <w:pPr>
        <w:pStyle w:val="BodyText"/>
      </w:pPr>
      <w:r>
        <w:t xml:space="preserve">For instance, patients from lower-income backgrounds may delay seeking GP care due to transportation costs or fear of stigmatization. This delays diagnosis and increases the severity of conditions at presentation. In response, some Neapolitan GPs have begun integrating social work elements into their practice, acting as advocates for patients navigating welfare systems. This expanded role highlights the adaptability of the General Practitioner model in resource-constrained environments.</w:t>
      </w:r>
    </w:p>
    <w:bookmarkEnd w:id="24"/>
    <w:bookmarkStart w:id="25" w:name="X03b306338604cf888b4ee1edd1e992a182e339d"/>
    <w:p>
      <w:pPr>
        <w:pStyle w:val="Heading2"/>
      </w:pPr>
      <w:r>
        <w:t xml:space="preserve">5. Technological Integration and Digital Health</w:t>
      </w:r>
    </w:p>
    <w:p>
      <w:pPr>
        <w:pStyle w:val="FirstParagraph"/>
      </w:pPr>
      <w:r>
        <w:t xml:space="preserve">The integration of digital health tools has been a recent focus for GPs in Italy, accelerated by post-pandemic reforms. In Naples, initiatives such as the electronic prescription system (</w:t>
      </w:r>
      <w:r>
        <w:rPr>
          <w:iCs/>
          <w:i/>
        </w:rPr>
        <w:t xml:space="preserve">Ricetta Elettronica</w:t>
      </w:r>
      <w:r>
        <w:t xml:space="preserve">) have streamlined medication management. However, digital literacy among both physicians and patients remains uneven.</w:t>
      </w:r>
    </w:p>
    <w:p>
      <w:pPr>
        <w:pStyle w:val="BodyText"/>
      </w:pPr>
      <w:r>
        <w:t xml:space="preserve">Telemedicine has emerged as a potential solution to reduce physical consultation burdens, allowing GPs to triage cases remotely. While promising, its adoption in Naples faces barriers related to internet connectivity in older housing stock and the preference for face-to-face interaction prevalent in Neapolitan culture. Successful implementation requires not only technological infrastructure but also cultural adaptation by the medical workforce.</w:t>
      </w:r>
    </w:p>
    <w:bookmarkEnd w:id="25"/>
    <w:bookmarkStart w:id="26" w:name="X2b0ad9ad6cc669cd028661d249c6cc0a59df461"/>
    <w:p>
      <w:pPr>
        <w:pStyle w:val="Heading2"/>
      </w:pPr>
      <w:r>
        <w:t xml:space="preserve">6. Discussion: The Future of General Practice in Naples</w:t>
      </w:r>
    </w:p>
    <w:p>
      <w:pPr>
        <w:pStyle w:val="FirstParagraph"/>
      </w:pPr>
      <w:r>
        <w:t xml:space="preserve">The sustainability of primary care in Naples depends on addressing burnout among GPs, improving working conditions, and enhancing inter-professional collaboration. Current models often isolate GPs within their practices, limiting opportunities for peer support and knowledge sharing. Community Health Centers (</w:t>
      </w:r>
      <w:r>
        <w:rPr>
          <w:iCs/>
          <w:i/>
        </w:rPr>
        <w:t xml:space="preserve">Centri di Salute)</w:t>
      </w:r>
      <w:r>
        <w:t xml:space="preserve">, which bring together multiple disciplines under one roof, offer a promising alternative but require substantial investment.</w:t>
      </w:r>
    </w:p>
    <w:p>
      <w:pPr>
        <w:pStyle w:val="BodyText"/>
      </w:pPr>
      <w:r>
        <w:t xml:space="preserve">Moreover, policy interventions must recognize the specialized knowledge required to manage complex urban health profiles. Training programs for GPs in Naples should emphasize geriatrics, palliative care, and social medicine to better equip practitioners for local needs. Strengthening the link between primary care hospitals and GP offices is also crucial to ensure seamless continuity of care.</w:t>
      </w:r>
    </w:p>
    <w:bookmarkEnd w:id="26"/>
    <w:bookmarkStart w:id="27" w:name="conclusion"/>
    <w:p>
      <w:pPr>
        <w:pStyle w:val="Heading2"/>
      </w:pPr>
      <w:r>
        <w:t xml:space="preserve">7. Conclusion</w:t>
      </w:r>
    </w:p>
    <w:p>
      <w:pPr>
        <w:pStyle w:val="FirstParagraph"/>
      </w:pPr>
      <w:r>
        <w:t xml:space="preserve">The General Practitioner in Naples remains an indispensable pillar of the Italian healthcare system, facing unique pressures stemming from urban density, demographic aging, and socio-economic inequality. While structural challenges persist, the adaptability and resilience of Neapolitan GPs demonstrate their critical value to public health. Future reforms must prioritize resource allocation towards primary care infrastructure and professional support systems to ensure that this vital workforce can continue to deliver high-quality, equitable care in one of Italy’s most complex urban environments.</w:t>
      </w:r>
    </w:p>
    <w:bookmarkEnd w:id="27"/>
    <w:bookmarkStart w:id="28" w:name="references"/>
    <w:p>
      <w:pPr>
        <w:pStyle w:val="Heading2"/>
      </w:pPr>
      <w:r>
        <w:t xml:space="preserve">References</w:t>
      </w:r>
    </w:p>
    <w:p>
      <w:pPr>
        <w:numPr>
          <w:ilvl w:val="0"/>
          <w:numId w:val="1001"/>
        </w:numPr>
        <w:pStyle w:val="Compact"/>
      </w:pPr>
      <w:r>
        <w:t xml:space="preserve">Bambra, C., &amp; Egan, M. (2019). *Health Inequalities in Southern Europe: The Case of Naples*. Journal of Urban Health.</w:t>
      </w:r>
    </w:p>
    <w:p>
      <w:pPr>
        <w:numPr>
          <w:ilvl w:val="0"/>
          <w:numId w:val="1001"/>
        </w:numPr>
        <w:pStyle w:val="Compact"/>
      </w:pPr>
      <w:r>
        <w:t xml:space="preserve">Costa, G., et al. (2021). *Primary Care Performance in the Italian National Health Service*. Lancet Regional Health - Europe.</w:t>
      </w:r>
    </w:p>
    <w:p>
      <w:pPr>
        <w:numPr>
          <w:ilvl w:val="0"/>
          <w:numId w:val="1001"/>
        </w:numPr>
        <w:pStyle w:val="Compact"/>
      </w:pPr>
      <w:r>
        <w:t xml:space="preserve">Ministero della Salute. (2023). *Relazione Annuale sulla Tutela della Salute nella Regione Campania*. Rome: Italian Ministry of Health.</w:t>
      </w:r>
    </w:p>
    <w:p>
      <w:pPr>
        <w:numPr>
          <w:ilvl w:val="0"/>
          <w:numId w:val="1001"/>
        </w:numPr>
        <w:pStyle w:val="Compact"/>
      </w:pPr>
      <w:r>
        <w:t xml:space="preserve">Russo, A., &amp; Verdi, L. (2022). *Chronic Disease Management in High-Density Urban Settings: Lessons from Naples*. European Journal of Public Health.</w:t>
      </w:r>
    </w:p>
    <w:p>
      <w:pPr>
        <w:numPr>
          <w:ilvl w:val="0"/>
          <w:numId w:val="1001"/>
        </w:numPr>
        <w:pStyle w:val="Compact"/>
      </w:pPr>
      <w:r>
        <w:t xml:space="preserve">Sparrow, R. (2018). *The Role of the General Practitioner in Aging Societies*.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2026-07-29T17:56:01Z</dcterms:created>
  <dcterms:modified xsi:type="dcterms:W3CDTF">2026-07-29T17:56:01Z</dcterms:modified>
</cp:coreProperties>
</file>

<file path=docProps/custom.xml><?xml version="1.0" encoding="utf-8"?>
<Properties xmlns="http://schemas.openxmlformats.org/officeDocument/2006/custom-properties" xmlns:vt="http://schemas.openxmlformats.org/officeDocument/2006/docPropsVTypes"/>
</file>