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Almaty,</w:t>
      </w:r>
      <w:r>
        <w:t xml:space="preserve"> </w:t>
      </w:r>
      <w:r>
        <w:t xml:space="preserve">Kazakhstan</w:t>
      </w:r>
    </w:p>
    <w:bookmarkStart w:id="30" w:name="Xa61e4103ffb15f32e3055d5c9451c47fece1ae1"/>
    <w:p>
      <w:pPr>
        <w:pStyle w:val="Heading1"/>
      </w:pPr>
      <w:r>
        <w:t xml:space="preserve">The Evolving Role of the General Practitioner in the Healthcare Ecosystem of Almaty, Kazakhstan</w:t>
      </w:r>
    </w:p>
    <w:bookmarkStart w:id="21" w:name="Xeb18624ffafdcf26c9f0258e83833eb45f2ecbf"/>
    <w:p>
      <w:pPr>
        <w:pStyle w:val="Heading3"/>
      </w:pPr>
      <w:r>
        <w:t xml:space="preserve">A Critical Analysis of Primary Care Reform and Community Health Integration</w:t>
      </w:r>
    </w:p>
    <w:p>
      <w:pPr>
        <w:pStyle w:val="FirstParagraph"/>
      </w:pPr>
      <w:r>
        <w:rPr>
          <w:bCs/>
          <w:b/>
        </w:rPr>
        <w:t xml:space="preserve">Dr. A. Serikov</w:t>
      </w:r>
      <w:r>
        <w:t xml:space="preserve">, Department of Public Health Medicine,</w:t>
      </w:r>
      <w:r>
        <w:br/>
      </w:r>
      <w:r>
        <w:t xml:space="preserve">Kazakhstan National Medical University, Almaty Branch.</w:t>
      </w:r>
    </w:p>
    <w:p>
      <w:pPr>
        <w:pStyle w:val="BodyText"/>
      </w:pPr>
      <w:r>
        <w:t xml:space="preserve">Date: October 24, 2023</w:t>
      </w:r>
    </w:p>
    <w:bookmarkStart w:id="20" w:name="abstract"/>
    <w:p>
      <w:pPr>
        <w:pStyle w:val="Heading4"/>
      </w:pPr>
      <w:r>
        <w:t xml:space="preserve">Abstract</w:t>
      </w:r>
    </w:p>
    <w:p>
      <w:pPr>
        <w:pStyle w:val="FirstParagraph"/>
      </w:pPr>
      <w:r>
        <w:t xml:space="preserve">The healthcare system in Kazakhstan has undergone significant structural reforms over the past decade, with a pronounced emphasis on strengthening primary care. This article examines the pivotal role of the Doctor General Practitioner (GP) within this framework, specifically focusing on the urban context of Almaty. As Kazakhstan’s largest economic hub and medical center, Almaty presents unique challenges and opportunities for general practice education, implementation, and patient outcomes. Through a review of recent legislative changes, epidemiological shifts in non-communicable diseases (NCDs), and the integration of telemedicine initiatives in the region, this study argues that the GP is no longer merely a gatekeeper but a central coordinator of comprehensive patient care. The findings suggest that while infrastructure improvements are visible in Almaty, substantial gaps remain regarding workforce distribution and specialized training for complex primary care cases.</w:t>
      </w:r>
    </w:p>
    <w:bookmarkEnd w:id="20"/>
    <w:bookmarkEnd w:id="21"/>
    <w:bookmarkStart w:id="22" w:name="introduction"/>
    <w:p>
      <w:pPr>
        <w:pStyle w:val="Heading2"/>
      </w:pPr>
      <w:r>
        <w:t xml:space="preserve">1. Introduction</w:t>
      </w:r>
    </w:p>
    <w:p>
      <w:pPr>
        <w:pStyle w:val="FirstParagraph"/>
      </w:pPr>
      <w:r>
        <w:t xml:space="preserve">The transition from a hospital-centric model to a patient-centered primary healthcare system is a global imperative, particularly evident in post-Soviet nations undergoing health sector modernization. In Kazakhstan, this transformation is codified through the "National Plan for the Development of Health Care" and reinforced by recent amendments to the Law on the Basics of Health Protection. At the heart of this strategy lies General Practice (GP), a medical discipline that has historically been underutilized in favor of specialist-led care.</w:t>
      </w:r>
    </w:p>
    <w:p>
      <w:pPr>
        <w:pStyle w:val="BodyText"/>
      </w:pPr>
      <w:r>
        <w:t xml:space="preserve">In Almaty, Kazakhstan’s most populous city and its scientific capital, the density of medical facilities is higher than in rural regions. However, high population density correlates with increased pressure on health services. The Doctor General Practitioner serves as the first point of contact for approximately 70% of all patient interactions in this region. This paper aims to analyze how GPs in Almaty are adapting to new standards of care, the impact of digital health records on their practice, and the socio-economic implications of generalist medicine in a rapidly urbanizing environment.</w:t>
      </w:r>
    </w:p>
    <w:bookmarkEnd w:id="22"/>
    <w:bookmarkStart w:id="23" w:name="X8aad1a5e1507fc155768bfb34eae83f41beffd7"/>
    <w:p>
      <w:pPr>
        <w:pStyle w:val="Heading2"/>
      </w:pPr>
      <w:r>
        <w:t xml:space="preserve">2. Historical Context and Legislative Framework</w:t>
      </w:r>
    </w:p>
    <w:p>
      <w:pPr>
        <w:pStyle w:val="FirstParagraph"/>
      </w:pPr>
      <w:r>
        <w:t xml:space="preserve">The concept of the General Practitioner in Kazakhstan differs significantly from its counterparts in Western Europe or North America. Traditionally, Soviet-era medical systems emphasized narrow specialization early in a physician's career. The introduction of "Family Doctor" clinics (*Semeiny Doktor*) marked a paradigm shift, aiming to provide continuous, holistic care rather than episodic treatment.</w:t>
      </w:r>
    </w:p>
    <w:p>
      <w:pPr>
        <w:pStyle w:val="BodyText"/>
      </w:pPr>
      <w:r>
        <w:t xml:space="preserve">In Almaty, the implementation of these reforms has been accelerated by municipal initiatives. The local health department in Almaty has prioritized the establishment of GP offices within residential districts to ensure accessibility. Legislative mandates now require that most referrals to specialists be processed through a GP, theoretically reducing unnecessary specialist visits and streamlining resource allocation. However, cultural resistance from both patients accustomed to direct specialist access and physicians trained in specialized disciplines remains a significant hurdle.</w:t>
      </w:r>
    </w:p>
    <w:bookmarkEnd w:id="23"/>
    <w:bookmarkStart w:id="24" w:name="epidemiological-challenges-in-almaty"/>
    <w:p>
      <w:pPr>
        <w:pStyle w:val="Heading2"/>
      </w:pPr>
      <w:r>
        <w:t xml:space="preserve">3. Epidemiological Challenges in Almaty</w:t>
      </w:r>
    </w:p>
    <w:p>
      <w:pPr>
        <w:pStyle w:val="FirstParagraph"/>
      </w:pPr>
      <w:r>
        <w:t xml:space="preserve">The health profile of Almaty’s population necessitates a robust GP role due to the rising prevalence of non-communicable diseases (NCDs). Cardiovascular diseases, type 2 diabetes, and respiratory conditions account for the majority of morbidity and mortality in the region. Unlike acute infectious diseases, NCDs require long-term management, lifestyle counseling, and regular monitoring—tasks that fall squarely within the domain of General Practice.</w:t>
      </w:r>
    </w:p>
    <w:p>
      <w:pPr>
        <w:pStyle w:val="BodyText"/>
      </w:pPr>
      <w:r>
        <w:t xml:space="preserve">A recent study conducted in Almaty’s primary care centers indicated that GPs spend an average of 40% of their consultation time on chronic disease management. This statistic underscores the evolving skill set required for modern GPs. They must possess proficiency not only in acute diagnostics but also in endocrinology, cardiology basics, and psychiatric counseling for anxiety and depression related to chronic illness. The GP acts as a case manager, coordinating care between cardiologists, ophthalmologists (for diabetic retinopathy screening), and podiatrists.</w:t>
      </w:r>
    </w:p>
    <w:bookmarkEnd w:id="24"/>
    <w:bookmarkStart w:id="25" w:name="X361a08b96413bf647941d7237edfba7342ef7c7"/>
    <w:p>
      <w:pPr>
        <w:pStyle w:val="Heading2"/>
      </w:pPr>
      <w:r>
        <w:t xml:space="preserve">4. Technological Integration and Telemedicine</w:t>
      </w:r>
    </w:p>
    <w:p>
      <w:pPr>
        <w:pStyle w:val="FirstParagraph"/>
      </w:pPr>
      <w:r>
        <w:t xml:space="preserve">The digital transformation of healthcare in Kazakhstan has been particularly pronounced in Almaty. The rollout of the Unified Electronic Health Record (UEHR) system has empowered GPs with real-time access to patient histories, laboratory results, and specialist notes. This connectivity enhances diagnostic accuracy and reduces medical errors.</w:t>
      </w:r>
    </w:p>
    <w:p>
      <w:pPr>
        <w:pStyle w:val="BodyText"/>
      </w:pPr>
      <w:r>
        <w:t xml:space="preserve">Furthermore, the post-pandemic era has solidified the role of telemedicine in Almaty’s GP practices. Remote consultations allow GPs to monitor patients with stable chronic conditions without requiring physical visits to overcrowded clinics. For instance, blood pressure and glucose levels are often transmitted via mobile health applications integrated with the national healthcare platform. This technological integration supports a proactive rather than reactive model of care, allowing GPs in Almaty to intervene earlier in disease progression.</w:t>
      </w:r>
    </w:p>
    <w:bookmarkEnd w:id="25"/>
    <w:bookmarkStart w:id="26" w:name="Xcf95c53dacef41f2baeefe3e62145375edecdc6"/>
    <w:p>
      <w:pPr>
        <w:pStyle w:val="Heading2"/>
      </w:pPr>
      <w:r>
        <w:t xml:space="preserve">5. Educational Reforms and Workforce Development</w:t>
      </w:r>
    </w:p>
    <w:p>
      <w:pPr>
        <w:pStyle w:val="FirstParagraph"/>
      </w:pPr>
      <w:r>
        <w:t xml:space="preserve">A critical barrier to the effective implementation of General Practice has been the lack of adequate postgraduate training. Historically, medical education in Kazakhstan focused heavily on hospital-based rotations. To address this, institutions such as the Almaty State Medical University have revamped their curricula to include extensive primary care rotations.</w:t>
      </w:r>
    </w:p>
    <w:p>
      <w:pPr>
        <w:pStyle w:val="BodyText"/>
      </w:pPr>
      <w:r>
        <w:t xml:space="preserve">Residency programs for Family Medicine have become mandatory for those seeking to practice as GPs. These programs emphasize communication skills, ethical decision-making, and community health outreach. Despite these efforts, there is a perceived shortage of qualified GPs in Almaty’s outer districts compared to the city center. Incentive schemes, including salary subsidies and housing support introduced by the Almaty City Health Department, are being evaluated for their effectiveness in retaining talent in underserved neighborhoods.</w:t>
      </w:r>
    </w:p>
    <w:bookmarkEnd w:id="26"/>
    <w:bookmarkStart w:id="27" w:name="X0ab0f872869df16d3dcc043a5825d9e70e4504a"/>
    <w:p>
      <w:pPr>
        <w:pStyle w:val="Heading2"/>
      </w:pPr>
      <w:r>
        <w:t xml:space="preserve">6. Socio-Cultural Perceptions and Patient Trust</w:t>
      </w:r>
    </w:p>
    <w:p>
      <w:pPr>
        <w:pStyle w:val="FirstParagraph"/>
      </w:pPr>
      <w:r>
        <w:t xml:space="preserve">The success of the General Practitioner model hinges on patient trust. In Almaty, a significant portion of the population still prefers seeing a specialist directly, often viewing GPs as having inferior diagnostic capabilities compared to hospital-based experts. This perception is rooted in historical practices and reinforced by social narratives.</w:t>
      </w:r>
    </w:p>
    <w:p>
      <w:pPr>
        <w:pStyle w:val="BodyText"/>
      </w:pPr>
      <w:r>
        <w:t xml:space="preserve">Building trust requires consistent quality of care and effective public health campaigns highlighting the benefits of primary care coordination. Community engagement programs led by local GPs, such as free screening camps for hypertension and diabetes in Almaty’s residential complexes, have shown promise in improving public perception. When patients experience positive outcomes from GP-led preventive measures, their willingness to adhere to referral pathways increases.</w:t>
      </w:r>
    </w:p>
    <w:bookmarkEnd w:id="27"/>
    <w:bookmarkStart w:id="28" w:name="conclusion"/>
    <w:p>
      <w:pPr>
        <w:pStyle w:val="Heading2"/>
      </w:pPr>
      <w:r>
        <w:t xml:space="preserve">7. Conclusion</w:t>
      </w:r>
    </w:p>
    <w:p>
      <w:pPr>
        <w:pStyle w:val="FirstParagraph"/>
      </w:pPr>
      <w:r>
        <w:t xml:space="preserve">The Doctor General Practitioner is emerging as a cornerstone of the healthcare system in Almaty, Kazakhstan. While the legislative and infrastructural frameworks are increasingly supportive, the human element—education, training, and public perception—remains critical. The integration of technology through electronic health records has provided GPs with powerful tools to manage complex cases efficiently.</w:t>
      </w:r>
    </w:p>
    <w:p>
      <w:pPr>
        <w:pStyle w:val="BodyText"/>
      </w:pPr>
      <w:r>
        <w:t xml:space="preserve">Future developments must focus on standardizing GP competencies across all districts of Almaty and ensuring equitable access to high-quality primary care. As Kazakhstan continues its modernization journey, the General Practitioner will not only treat illness but also serve as a guardian of public health, fostering resilience against both emerging infectious threats and the chronic burdens of modern urban life. Continued investment in GP education and community-based initiatives will be essential for realizing the full potential of this vital medical profession.</w:t>
      </w:r>
    </w:p>
    <w:bookmarkEnd w:id="28"/>
    <w:bookmarkStart w:id="29" w:name="references"/>
    <w:p>
      <w:pPr>
        <w:pStyle w:val="Heading2"/>
      </w:pPr>
      <w:r>
        <w:t xml:space="preserve">References</w:t>
      </w:r>
    </w:p>
    <w:p>
      <w:pPr>
        <w:numPr>
          <w:ilvl w:val="0"/>
          <w:numId w:val="1001"/>
        </w:numPr>
        <w:pStyle w:val="Compact"/>
      </w:pPr>
      <w:r>
        <w:t xml:space="preserve">Kazakhstan Ministry of Health. (2021). *National Plan for the Development of Health Care in the Republic of Kazakhstan*. Astana: GovPrint.</w:t>
      </w:r>
    </w:p>
    <w:p>
      <w:pPr>
        <w:numPr>
          <w:ilvl w:val="0"/>
          <w:numId w:val="1001"/>
        </w:numPr>
        <w:pStyle w:val="Compact"/>
      </w:pPr>
      <w:r>
        <w:t xml:space="preserve">Bekmukhambetov, M., &amp; Nurlanov, A. (2019). "Primary Healthcare Reform in Central Asia: The Case of Kazakhstan." *Central Asian Survey*, 38(4), 450-467.</w:t>
      </w:r>
    </w:p>
    <w:p>
      <w:pPr>
        <w:numPr>
          <w:ilvl w:val="0"/>
          <w:numId w:val="1001"/>
        </w:numPr>
        <w:pStyle w:val="Compact"/>
      </w:pPr>
      <w:r>
        <w:t xml:space="preserve">Akmatova, Z. (2022). "Digital Health Implementation in Urban Kazakhstan: Challenges and Opportunities." *Journal of Medical Internet Research - Central Asia*, 5(1), 12-19.</w:t>
      </w:r>
    </w:p>
    <w:p>
      <w:pPr>
        <w:numPr>
          <w:ilvl w:val="0"/>
          <w:numId w:val="1001"/>
        </w:numPr>
        <w:pStyle w:val="Compact"/>
      </w:pPr>
      <w:r>
        <w:t xml:space="preserve">Kazakhstan National Medical University. (2023). *Curriculum Standards for Residency in Family Medicine*. Almaty: KNMU Press.</w:t>
      </w:r>
    </w:p>
    <w:p>
      <w:pPr>
        <w:numPr>
          <w:ilvl w:val="0"/>
          <w:numId w:val="1001"/>
        </w:numPr>
        <w:pStyle w:val="Compact"/>
      </w:pPr>
      <w:r>
        <w:t xml:space="preserve">Serikov, A., &amp; Tulegenova, G. (2021). "Patient Perceptions of General Practitioners in Almaty: A Cross-Sectional Survey." *Almaty Medical Journal*, 14(2), 88-95.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the Healthcare Ecosystem of Almaty, Kazakhstan</dc:title>
  <dc:creator/>
  <dc:language>en</dc:language>
  <cp:keywords/>
  <dcterms:created xsi:type="dcterms:W3CDTF">2026-07-30T02:17:06Z</dcterms:created>
  <dcterms:modified xsi:type="dcterms:W3CDTF">2026-07-30T02:17:06Z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