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the</w:t>
      </w:r>
      <w:r>
        <w:t xml:space="preserve"> </w:t>
      </w:r>
      <w:r>
        <w:t xml:space="preserve">Primary</w:t>
      </w:r>
      <w:r>
        <w:t xml:space="preserve"> </w:t>
      </w:r>
      <w:r>
        <w:t xml:space="preserve">Healthcare</w:t>
      </w:r>
      <w:r>
        <w:t xml:space="preserve"> </w:t>
      </w:r>
      <w:r>
        <w:t xml:space="preserve">System</w:t>
      </w:r>
      <w:r>
        <w:t xml:space="preserve"> </w:t>
      </w:r>
      <w:r>
        <w:t xml:space="preserve">of</w:t>
      </w:r>
      <w:r>
        <w:t xml:space="preserve"> </w:t>
      </w:r>
      <w:r>
        <w:t xml:space="preserve">Kuwait</w:t>
      </w:r>
      <w:r>
        <w:t xml:space="preserve"> </w:t>
      </w:r>
      <w:r>
        <w:t xml:space="preserve">City:</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1" w:name="X5d85b1a190a5511ac36f022d7d2eda9daec78d5"/>
    <w:p>
      <w:pPr>
        <w:pStyle w:val="Heading1"/>
      </w:pPr>
      <w:r>
        <w:t xml:space="preserve">The Role and Impact of General Practitioners in the Primary Healthcare System of Kuwait City: A Comprehensive Academic Review</w:t>
      </w:r>
    </w:p>
    <w:p>
      <w:pPr>
        <w:pStyle w:val="FirstParagraph"/>
      </w:pPr>
      <w:r>
        <w:rPr>
          <w:bCs/>
          <w:b/>
        </w:rPr>
        <w:t xml:space="preserve">Author:</w:t>
      </w:r>
      <w:r>
        <w:br/>
      </w:r>
      <w:r>
        <w:t xml:space="preserve">Alexander J. Smith, Ph.D.</w:t>
      </w:r>
      <w:r>
        <w:br/>
      </w:r>
      <w:r>
        <w:t xml:space="preserve">Institute for Health Systems Research</w:t>
      </w:r>
      <w:r>
        <w:br/>
      </w:r>
      <w:r>
        <w:t xml:space="preserve">Date: October 24, 2023</w:t>
      </w:r>
    </w:p>
    <w:bookmarkStart w:id="20" w:name="abstract"/>
    <w:p>
      <w:pPr>
        <w:pStyle w:val="Heading3"/>
      </w:pPr>
      <w:r>
        <w:t xml:space="preserve">Abstract</w:t>
      </w:r>
    </w:p>
    <w:p>
      <w:pPr>
        <w:pStyle w:val="FirstParagraph"/>
      </w:pPr>
      <w:r>
        <w:t xml:space="preserve">This article examines the critical function of the Doctor General Practitioner within the primary healthcare framework of Kuwait City. As a developing nation with a robust public health infrastructure, Kuwait faces unique demographic and epidemiological challenges. This study analyzes the evolving role of general practitioners in managing non-communicable diseases, facilitating access to specialized care, and addressing public health crises. Through a review of current healthcare policies and clinical outcomes in the capital region, this paper argues that strengthening the position of the General Practitioner is essential for sustainable healthcare delivery in Kuwait City.</w:t>
      </w:r>
    </w:p>
    <w:bookmarkEnd w:id="20"/>
    <w:bookmarkStart w:id="21" w:name="introduction"/>
    <w:p>
      <w:pPr>
        <w:pStyle w:val="Heading2"/>
      </w:pPr>
      <w:r>
        <w:t xml:space="preserve">1. Introduction</w:t>
      </w:r>
    </w:p>
    <w:p>
      <w:pPr>
        <w:pStyle w:val="FirstParagraph"/>
      </w:pPr>
      <w:r>
        <w:t xml:space="preserve">The healthcare landscape of Kuwait has undergone significant transformation over the past few decades. Central to this transformation is the capital city,</w:t>
      </w:r>
      <w:r>
        <w:t xml:space="preserve"> </w:t>
      </w:r>
      <w:r>
        <w:rPr>
          <w:bCs/>
          <w:b/>
        </w:rPr>
        <w:t xml:space="preserve">Kuwait Kuwait City</w:t>
      </w:r>
      <w:r>
        <w:t xml:space="preserve">, which serves as the administrative and medical hub of the nation. The primary objective of any modern healthcare system is to provide accessible, affordable, and high-quality care to its population. In this context, the</w:t>
      </w:r>
      <w:r>
        <w:t xml:space="preserve"> </w:t>
      </w:r>
      <w:r>
        <w:rPr>
          <w:bCs/>
          <w:b/>
        </w:rPr>
        <w:t xml:space="preserve">Doctor General Practitioner</w:t>
      </w:r>
      <w:r>
        <w:t xml:space="preserve"> </w:t>
      </w:r>
      <w:r>
        <w:t xml:space="preserve">(GP) stands as the cornerstone of primary care delivery.</w:t>
      </w:r>
    </w:p>
    <w:p>
      <w:pPr>
        <w:pStyle w:val="BodyText"/>
      </w:pPr>
      <w:r>
        <w:t xml:space="preserve">Kuwait’s health system is largely state-funded and provides free medical services to citizens. However, with an increasing prevalence of lifestyle-related chronic conditions such as diabetes, hypertension, and obesity, the demand for efficient first-point-of-contact medical professionals has never been higher. This article explores how general practitioners operate within the specific socio-cultural and infrastructural environment of Kuwait City.</w:t>
      </w:r>
    </w:p>
    <w:bookmarkEnd w:id="21"/>
    <w:bookmarkStart w:id="22" w:name="Xb6187562effdd2a7a8cad5bbea2f9cabb0b7e06"/>
    <w:p>
      <w:pPr>
        <w:pStyle w:val="Heading2"/>
      </w:pPr>
      <w:r>
        <w:t xml:space="preserve">2. The Healthcare Infrastructure in Kuwait City</w:t>
      </w:r>
    </w:p>
    <w:p>
      <w:pPr>
        <w:pStyle w:val="FirstParagraph"/>
      </w:pPr>
      <w:r>
        <w:t xml:space="preserve">Kuwait</w:t>
      </w:r>
      <w:r>
        <w:t xml:space="preserve"> </w:t>
      </w:r>
      <w:r>
        <w:rPr>
          <w:bCs/>
          <w:b/>
        </w:rPr>
        <w:t xml:space="preserve">Kuwait City</w:t>
      </w:r>
      <w:r>
        <w:t xml:space="preserve"> </w:t>
      </w:r>
      <w:r>
        <w:t xml:space="preserve">is home to several major public health complexes, including the Al-Amiri Hospital and various primary healthcare centers (PHCs) administered by the Ministry of Health. These facilities are designed to serve as the first line of defense against health issues before patients are referred to specialized tertiary care hospitals. The integration of digital health records and telemedicine initiatives has further modernized these facilities in recent years.</w:t>
      </w:r>
    </w:p>
    <w:p>
      <w:pPr>
        <w:pStyle w:val="BodyText"/>
      </w:pPr>
      <w:r>
        <w:t xml:space="preserve">Despite these advancements, the system faces challenges related to patient volume and resource allocation. The concentration of medical services in Kuwait City creates a disparity with suburban areas, leading to overcrowding in urban clinics. It is within this congested environment that the efficiency of a</w:t>
      </w:r>
      <w:r>
        <w:t xml:space="preserve"> </w:t>
      </w:r>
      <w:r>
        <w:rPr>
          <w:bCs/>
          <w:b/>
        </w:rPr>
        <w:t xml:space="preserve">Doctor General Practitioner</w:t>
      </w:r>
      <w:r>
        <w:t xml:space="preserve"> </w:t>
      </w:r>
      <w:r>
        <w:t xml:space="preserve">becomes paramount.</w:t>
      </w:r>
    </w:p>
    <w:bookmarkEnd w:id="22"/>
    <w:bookmarkStart w:id="26" w:name="Xeab0ebf838b16850aaaec27d1c19e9ef45d6afc"/>
    <w:p>
      <w:pPr>
        <w:pStyle w:val="Heading2"/>
      </w:pPr>
      <w:r>
        <w:t xml:space="preserve">3. The Role of the Doctor General Practitioner</w:t>
      </w:r>
    </w:p>
    <w:p>
      <w:pPr>
        <w:pStyle w:val="FirstParagraph"/>
      </w:pPr>
      <w:r>
        <w:t xml:space="preserve">The role of a</w:t>
      </w:r>
      <w:r>
        <w:t xml:space="preserve"> </w:t>
      </w:r>
      <w:r>
        <w:rPr>
          <w:bCs/>
          <w:b/>
        </w:rPr>
        <w:t xml:space="preserve">Doctor General Practitioner</w:t>
      </w:r>
      <w:r>
        <w:rPr>
          <w:iCs/>
          <w:i/>
        </w:rPr>
        <w:t xml:space="preserve"> </w:t>
      </w:r>
      <w:r>
        <w:t xml:space="preserve">s in Kuwait extends beyond basic diagnosis and treatment. They act as gatekeepers to the healthcare system, ensuring that patients receive appropriate levels of care without overwhelming specialized departments. Key responsibilities include:</w:t>
      </w:r>
    </w:p>
    <w:bookmarkStart w:id="23" w:name="Xed125edcde2290ea8d16100ceb40ef3e8ce0634"/>
    <w:p>
      <w:pPr>
        <w:pStyle w:val="Heading3"/>
      </w:pPr>
      <w:r>
        <w:t xml:space="preserve">3.1 Management of Non-Communicable Diseases (NCDs)</w:t>
      </w:r>
    </w:p>
    <w:p>
      <w:pPr>
        <w:pStyle w:val="FirstParagraph"/>
      </w:pPr>
      <w:r>
        <w:t xml:space="preserve">Kuwait has one of the highest rates of diabetes and cardiovascular disease in the Gulf Cooperation Council (GCC) region. General practitioners are responsible for the long-term management of these conditions through regular monitoring, medication adherence counseling, and lifestyle interventions. In Kuwait City, where dietary habits have shifted significantly due to rapid urbanization, GPs play a crucial educational role in promoting preventive health measures.</w:t>
      </w:r>
    </w:p>
    <w:bookmarkEnd w:id="23"/>
    <w:bookmarkStart w:id="24" w:name="maternal-and-child-health"/>
    <w:p>
      <w:pPr>
        <w:pStyle w:val="Heading3"/>
      </w:pPr>
      <w:r>
        <w:t xml:space="preserve">3.2 Maternal and Child Health</w:t>
      </w:r>
    </w:p>
    <w:p>
      <w:pPr>
        <w:pStyle w:val="FirstParagraph"/>
      </w:pPr>
      <w:r>
        <w:t xml:space="preserve">Prenatal and pediatric care are heavily relied upon at the primary care level. General practitioners in Kuwait City conduct routine screenings, vaccinations, and growth monitoring for children. Given the high birth rate among citizens, this aspect of general practice is vital for ensuring healthy developmental outcomes across generations.</w:t>
      </w:r>
    </w:p>
    <w:bookmarkEnd w:id="24"/>
    <w:bookmarkStart w:id="25" w:name="mental-health-integration"/>
    <w:p>
      <w:pPr>
        <w:pStyle w:val="Heading3"/>
      </w:pPr>
      <w:r>
        <w:t xml:space="preserve">3.3 Mental Health Integration</w:t>
      </w:r>
    </w:p>
    <w:p>
      <w:pPr>
        <w:pStyle w:val="FirstParagraph"/>
      </w:pPr>
      <w:r>
        <w:t xml:space="preserve">Mental health awareness has grown in recent years within Kuwaiti society. General practitioners are often the first point of contact for individuals experiencing anxiety or depression. They are trained to identify early signs of mental distress and provide initial counseling or refer patients to specialized psychiatric services when necessary.</w:t>
      </w:r>
    </w:p>
    <w:bookmarkEnd w:id="25"/>
    <w:bookmarkEnd w:id="26"/>
    <w:bookmarkStart w:id="27" w:name="X9a8eb89a084b447f427b9356a6228b2ca73d969"/>
    <w:p>
      <w:pPr>
        <w:pStyle w:val="Heading2"/>
      </w:pPr>
      <w:r>
        <w:t xml:space="preserve">4. Challenges Facing General Practice in Kuwait City</w:t>
      </w:r>
    </w:p>
    <w:p>
      <w:pPr>
        <w:pStyle w:val="FirstParagraph"/>
      </w:pPr>
      <w:r>
        <w:t xml:space="preserve">Despite their importance, general practitioners in</w:t>
      </w:r>
      <w:r>
        <w:t xml:space="preserve"> </w:t>
      </w:r>
      <w:r>
        <w:rPr>
          <w:bCs/>
          <w:b/>
        </w:rPr>
        <w:t xml:space="preserve">Kuwait Kuwait City</w:t>
      </w:r>
      <w:r>
        <w:rPr>
          <w:iCs/>
          <w:i/>
        </w:rPr>
        <w:t xml:space="preserve"> </w:t>
      </w:r>
      <w:r>
        <w:t xml:space="preserve">face several systemic challenges. One major issue is the high patient-to-doctor ratio, which can lead to burnout and reduced consultation times. Additionally, there is a cultural tendency among patients to bypass primary care and seek direct access to specialists at teaching hospitals in the capital. This "doctor shopping" behavior undermines the efficiency of the general practice model.</w:t>
      </w:r>
    </w:p>
    <w:p>
      <w:pPr>
        <w:pStyle w:val="BodyText"/>
      </w:pPr>
      <w:r>
        <w:t xml:space="preserve">Furthermore, while many doctors in Kuwait are trained internationally or locally at Kuwait University’s College of Medicine, continuous professional development is required to keep pace with global medical advancements. Ensuring that a</w:t>
      </w:r>
      <w:r>
        <w:t xml:space="preserve"> </w:t>
      </w:r>
      <w:r>
        <w:rPr>
          <w:bCs/>
          <w:b/>
        </w:rPr>
        <w:t xml:space="preserve">Doctor General Practitioner</w:t>
      </w:r>
      <w:r>
        <w:rPr>
          <w:iCs/>
          <w:i/>
        </w:rPr>
        <w:t xml:space="preserve"> </w:t>
      </w:r>
      <w:r>
        <w:t xml:space="preserve">has access to up-to-date clinical guidelines specific to the Gulf region remains a priority for health policymakers.</w:t>
      </w:r>
    </w:p>
    <w:bookmarkEnd w:id="27"/>
    <w:bookmarkStart w:id="28" w:name="strategic-recommendations"/>
    <w:p>
      <w:pPr>
        <w:pStyle w:val="Heading2"/>
      </w:pPr>
      <w:r>
        <w:t xml:space="preserve">5. Strategic Recommendations</w:t>
      </w:r>
    </w:p>
    <w:p>
      <w:pPr>
        <w:pStyle w:val="FirstParagraph"/>
      </w:pPr>
      <w:r>
        <w:t xml:space="preserve">To enhance the effectiveness of general practice in Kuwait City, several strategic steps are recommended:</w:t>
      </w:r>
    </w:p>
    <w:p>
      <w:pPr>
        <w:numPr>
          <w:ilvl w:val="0"/>
          <w:numId w:val="1001"/>
        </w:numPr>
        <w:pStyle w:val="Compact"/>
      </w:pPr>
      <w:r>
        <w:rPr>
          <w:bCs/>
          <w:b/>
        </w:rPr>
        <w:t xml:space="preserve">Digital Transformation:</w:t>
      </w:r>
      <w:r>
        <w:t xml:space="preserve"> Expand the use of Electronic Health Records (EHR) to allow seamless information sharing between GPs and specialists.</w:t>
      </w:r>
    </w:p>
    <w:p>
      <w:pPr>
        <w:numPr>
          <w:ilvl w:val="0"/>
          <w:numId w:val="1001"/>
        </w:numPr>
        <w:pStyle w:val="Compact"/>
      </w:pPr>
      <w:r>
        <w:rPr>
          <w:bCs/>
          <w:b/>
        </w:rPr>
        <w:t xml:space="preserve">Patient Education Campaigns:</w:t>
      </w:r>
      <w:r>
        <w:t xml:space="preserve"> Launch public awareness campaigns emphasizing the importance of visiting a general practitioner for initial assessments.</w:t>
      </w:r>
    </w:p>
    <w:p>
      <w:pPr>
        <w:numPr>
          <w:ilvl w:val="0"/>
          <w:numId w:val="1001"/>
        </w:numPr>
        <w:pStyle w:val="Compact"/>
      </w:pPr>
      <w:r>
        <w:rPr>
          <w:bCs/>
          <w:b/>
        </w:rPr>
        <w:t xml:space="preserve">Incentive Structures:</w:t>
      </w:r>
      <w:r>
        <w:t xml:space="preserve"> Develop financial and career incentives to retain general practitioners in the public sector, reducing reliance on expatriate staff for primary care roles.</w:t>
      </w:r>
    </w:p>
    <w:p>
      <w:pPr>
        <w:numPr>
          <w:ilvl w:val="0"/>
          <w:numId w:val="1001"/>
        </w:numPr>
        <w:pStyle w:val="Compact"/>
      </w:pPr>
      <w:r>
        <w:rPr>
          <w:bCs/>
          <w:b/>
        </w:rPr>
        <w:t xml:space="preserve">Specialized Training:</w:t>
      </w:r>
      <w:r>
        <w:t xml:space="preserve"> Introduce residency programs focused specifically on community-based general medicine to tailor skills to the local context of Kuwait City.</w:t>
      </w:r>
    </w:p>
    <w:bookmarkEnd w:id="28"/>
    <w:bookmarkStart w:id="29" w:name="conclusion"/>
    <w:p>
      <w:pPr>
        <w:pStyle w:val="Heading2"/>
      </w:pPr>
      <w:r>
        <w:t xml:space="preserve">6. Conclusion</w:t>
      </w:r>
    </w:p>
    <w:p>
      <w:pPr>
        <w:pStyle w:val="FirstParagraph"/>
      </w:pPr>
      <w:r>
        <w:t xml:space="preserve">The healthcare system of Kuwait City relies heavily on the competence and dedication of its primary care providers. The</w:t>
      </w:r>
      <w:r>
        <w:t xml:space="preserve"> </w:t>
      </w:r>
      <w:r>
        <w:rPr>
          <w:bCs/>
          <w:b/>
        </w:rPr>
        <w:t xml:space="preserve">Doctor General Practitioner</w:t>
      </w:r>
      <w:r>
        <w:rPr>
          <w:iCs/>
          <w:i/>
        </w:rPr>
        <w:t xml:space="preserve"> </w:t>
      </w:r>
      <w:r>
        <w:t xml:space="preserve">serves as a critical link in the chain of health maintenance, particularly in managing the rising burden of chronic diseases. By addressing current systemic challenges and investing in professional development, Kuwait can ensure that its capital region maintains a resilient and responsive healthcare infrastructure. Future research should focus on quantitative studies measuring patient satisfaction and health outcomes associated with GP-led care pathways in</w:t>
      </w:r>
      <w:r>
        <w:t xml:space="preserve"> </w:t>
      </w:r>
      <w:r>
        <w:rPr>
          <w:bCs/>
          <w:b/>
        </w:rPr>
        <w:t xml:space="preserve">Kuwait Kuwait City</w:t>
      </w:r>
      <w:r>
        <w:t xml:space="preserve">.</w:t>
      </w:r>
    </w:p>
    <w:bookmarkEnd w:id="29"/>
    <w:bookmarkStart w:id="30" w:name="references"/>
    <w:p>
      <w:pPr>
        <w:pStyle w:val="Heading2"/>
      </w:pPr>
      <w:r>
        <w:t xml:space="preserve">7. References</w:t>
      </w:r>
    </w:p>
    <w:p>
      <w:pPr>
        <w:pStyle w:val="FirstParagraph"/>
      </w:pPr>
      <w:r>
        <w:rPr>
          <w:iCs/>
          <w:i/>
        </w:rPr>
        <w:t xml:space="preserve">(Note: The following references are illustrative for the purpose of this academic format.)</w:t>
      </w:r>
    </w:p>
    <w:p>
      <w:pPr>
        <w:numPr>
          <w:ilvl w:val="0"/>
          <w:numId w:val="1002"/>
        </w:numPr>
        <w:pStyle w:val="Compact"/>
      </w:pPr>
      <w:r>
        <w:t xml:space="preserve">Ministry of Health, State of Kuwait. (2022).</w:t>
      </w:r>
      <w:r>
        <w:t xml:space="preserve"> </w:t>
      </w:r>
      <w:r>
        <w:rPr>
          <w:bCs/>
          <w:b/>
        </w:rPr>
        <w:t xml:space="preserve">Annuual Health Statistics Report.</w:t>
      </w:r>
    </w:p>
    <w:p>
      <w:pPr>
        <w:numPr>
          <w:ilvl w:val="0"/>
          <w:numId w:val="1002"/>
        </w:numPr>
        <w:pStyle w:val="Compact"/>
      </w:pPr>
      <w:r>
        <w:t xml:space="preserve">Ahmed, A., &amp; Al-Sabah, F. (2021). "Chronic Disease Management in the GCC: The Role of Primary Care."</w:t>
      </w:r>
      <w:r>
        <w:t xml:space="preserve"> </w:t>
      </w:r>
      <w:r>
        <w:rPr>
          <w:iCs/>
          <w:i/>
        </w:rPr>
        <w:t xml:space="preserve">Gulf Medical Journal</w:t>
      </w:r>
      <w:r>
        <w:t xml:space="preserve">, 15(3), 45-58.</w:t>
      </w:r>
    </w:p>
    <w:p>
      <w:pPr>
        <w:numPr>
          <w:ilvl w:val="0"/>
          <w:numId w:val="1002"/>
        </w:numPr>
        <w:pStyle w:val="Compact"/>
      </w:pPr>
      <w:r>
        <w:t xml:space="preserve">World Health Organization. (2023). "Primary Healthcare Strengthening in Arab States."</w:t>
      </w:r>
    </w:p>
    <w:p>
      <w:pPr>
        <w:numPr>
          <w:ilvl w:val="0"/>
          <w:numId w:val="1002"/>
        </w:numPr>
        <w:pStyle w:val="Compact"/>
      </w:pPr>
      <w:r>
        <w:t xml:space="preserve">Kuwait University College of Medicine. (2020). "Curriculum Standards for General Practice Residents."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General Practitioners in the Primary Healthcare System of Kuwait City: A Comprehensive Academic Review</dc:title>
  <dc:creator/>
  <cp:keywords/>
  <dcterms:created xsi:type="dcterms:W3CDTF">2026-07-29T06:37:02Z</dcterms:created>
  <dcterms:modified xsi:type="dcterms:W3CDTF">2026-07-29T06:37:02Z</dcterms:modified>
</cp:coreProperties>
</file>

<file path=docProps/custom.xml><?xml version="1.0" encoding="utf-8"?>
<Properties xmlns="http://schemas.openxmlformats.org/officeDocument/2006/custom-properties" xmlns:vt="http://schemas.openxmlformats.org/officeDocument/2006/docPropsVTypes"/>
</file>