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w:t>
      </w:r>
      <w:r>
        <w:t xml:space="preserve"> </w:t>
      </w:r>
      <w:r>
        <w:t xml:space="preserve">in</w:t>
      </w:r>
      <w:r>
        <w:t xml:space="preserve"> </w:t>
      </w:r>
      <w:r>
        <w:t xml:space="preserve">the</w:t>
      </w:r>
      <w:r>
        <w:t xml:space="preserve"> </w:t>
      </w:r>
      <w:r>
        <w:t xml:space="preserve">Grid: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Model</w:t>
      </w:r>
      <w:r>
        <w:t xml:space="preserve"> </w:t>
      </w:r>
      <w:r>
        <w:t xml:space="preserve">in</w:t>
      </w:r>
      <w:r>
        <w:t xml:space="preserve"> </w:t>
      </w:r>
      <w:r>
        <w:t xml:space="preserve">Netherlands</w:t>
      </w:r>
      <w:r>
        <w:t xml:space="preserve"> </w:t>
      </w:r>
      <w:r>
        <w:t xml:space="preserve">Amsterdam</w:t>
      </w:r>
    </w:p>
    <w:bookmarkStart w:id="30" w:name="Xf286dc4436712d2d67c4043841e94fb3b0fd9d5"/>
    <w:p>
      <w:pPr>
        <w:pStyle w:val="Heading1"/>
      </w:pPr>
      <w:r>
        <w:t xml:space="preserve">The Gatekeeper in the Grid: A Critical Analysis of the General Practitioner Model in Netherlands Amsterdam</w:t>
      </w:r>
    </w:p>
    <w:p>
      <w:pPr>
        <w:pStyle w:val="FirstParagraph"/>
      </w:pPr>
      <w:r>
        <w:rPr>
          <w:bCs/>
          <w:b/>
        </w:rPr>
        <w:t xml:space="preserve">Abstract:</w:t>
      </w:r>
    </w:p>
    <w:p>
      <w:pPr>
        <w:pStyle w:val="BodyText"/>
      </w:pPr>
      <w:r>
        <w:t xml:space="preserve">This article examines the structural and operational role of the Doctor General Practitioner (GP) within the Dutch healthcare system, with a specific focus on its manifestation in Netherlands Amsterdam. As the cornerstone of primary care, GPs serve as mandatory gatekeepers to specialized medical services. This study analyzes how this model functions in one of Europe’s most densely populated and diverse metropolitan areas. We explore the integration of digital health technologies, demographic challenges such as an aging population, and the unique socio-cultural dynamics present in Amsterdam. The findings suggest that while the Dutch GP model remains highly efficient, it faces mounting pressure from urban-specific demand patterns and workforce shortages.</w:t>
      </w:r>
    </w:p>
    <w:bookmarkStart w:id="20" w:name="introduction"/>
    <w:p>
      <w:pPr>
        <w:pStyle w:val="Heading2"/>
      </w:pPr>
      <w:r>
        <w:t xml:space="preserve">1. Introduction</w:t>
      </w:r>
    </w:p>
    <w:p>
      <w:pPr>
        <w:pStyle w:val="FirstParagraph"/>
      </w:pPr>
      <w:r>
        <w:t xml:space="preserve">The healthcare landscape of the Netherlands is globally recognized for its high quality, accessibility, and cost-effectiveness. Central to this success is the robust primary care infrastructure, predominantly managed by Doctor General Practitioners (GPs). Unlike many other healthcare systems where patients may directly consult specialists, the Dutch system enforces a strict gatekeeping role. The GP acts as the first point of contact for all non-emergency medical issues, ensuring that specialist resources are allocated efficiently.</w:t>
      </w:r>
    </w:p>
    <w:p>
      <w:pPr>
        <w:pStyle w:val="BodyText"/>
      </w:pPr>
      <w:r>
        <w:t xml:space="preserve">This article focuses specifically on Netherlands Amsterdam, a city that exemplifies both the strengths and vulnerabilities of this model. As a global hub with high population density, significant socioeconomic diversity, and an aging demographic structure, Amsterdam presents a unique case study for understanding the evolution of primary care in modern European cities. The interaction between traditional general practice methodologies and urban-specific health challenges defines the current discourse on healthcare policy in Netherlands Amsterdam.</w:t>
      </w:r>
    </w:p>
    <w:bookmarkEnd w:id="20"/>
    <w:bookmarkStart w:id="21" w:name="Xf73e31caf3db3b0e55d4c53b7de5419ef636296"/>
    <w:p>
      <w:pPr>
        <w:pStyle w:val="Heading2"/>
      </w:pPr>
      <w:r>
        <w:t xml:space="preserve">2. The Structural Role of the General Practitioner</w:t>
      </w:r>
    </w:p>
    <w:p>
      <w:pPr>
        <w:pStyle w:val="FirstParagraph"/>
      </w:pPr>
      <w:r>
        <w:t xml:space="preserve">In the Netherlands, GPs are independent contractors who work primarily in solo practices or, increasingly, in multi-disciplinary teams. They are reimbursed through a combination of capitation fees and fee-for-service models under the basic health insurance scheme. This financial structure incentivizes preventive care and continuity of patient relationships.</w:t>
      </w:r>
    </w:p>
    <w:p>
      <w:pPr>
        <w:pStyle w:val="BodyText"/>
      </w:pPr>
      <w:r>
        <w:t xml:space="preserve">The concept of "gatekeeping" is not merely administrative; it is clinical and ethical. GPs in Netherlands Amsterdam are trained to triage complex cases, manage chronic conditions such as diabetes and hypertension, and provide mental health support. By filtering referrals to specialists, GPs reduce the burden on hospital systems. However, this role also places significant cognitive load on practitioners, requiring them to maintain a broad scope of knowledge across multiple medical disciplines.</w:t>
      </w:r>
    </w:p>
    <w:bookmarkEnd w:id="21"/>
    <w:bookmarkStart w:id="24" w:name="urban-dynamics-in-netherlands-amsterdam"/>
    <w:p>
      <w:pPr>
        <w:pStyle w:val="Heading2"/>
      </w:pPr>
      <w:r>
        <w:t xml:space="preserve">3. Urban Dynamics in Netherlands Amsterdam</w:t>
      </w:r>
    </w:p>
    <w:p>
      <w:pPr>
        <w:pStyle w:val="FirstParagraph"/>
      </w:pPr>
      <w:r>
        <w:t xml:space="preserve">Amedam is distinct from rural areas of the Netherlands due its high density and multicultural composition. The healthcare needs in Netherlands Amsterdam are diverse, ranging from lifestyle-related chronic diseases prevalent in affluent neighborhoods to infectious disease risks and mental health issues associated with migration stressors.</w:t>
      </w:r>
    </w:p>
    <w:bookmarkStart w:id="22" w:name="demographic-pressures"/>
    <w:p>
      <w:pPr>
        <w:pStyle w:val="Heading3"/>
      </w:pPr>
      <w:r>
        <w:t xml:space="preserve">3.1 Demographic Pressures</w:t>
      </w:r>
    </w:p>
    <w:p>
      <w:pPr>
        <w:pStyle w:val="FirstParagraph"/>
      </w:pPr>
      <w:r>
        <w:t xml:space="preserve">The aging population in Netherlands Amsterdam is a critical factor. Elderly patients often present with multimorbidity—having two or more chronic conditions simultaneously. This complexity requires GPs to coordinate care across various specialists, acting as the central hub of the patient’s medical record. The rise in geriatric care demands has strained GP capacities, leading to calls for better integration between primary care and home-care services.</w:t>
      </w:r>
    </w:p>
    <w:bookmarkEnd w:id="22"/>
    <w:bookmarkStart w:id="23" w:name="socioeconomic-diversity"/>
    <w:p>
      <w:pPr>
        <w:pStyle w:val="Heading3"/>
      </w:pPr>
      <w:r>
        <w:t xml:space="preserve">3.2 Socioeconomic Diversity</w:t>
      </w:r>
    </w:p>
    <w:p>
      <w:pPr>
        <w:pStyle w:val="FirstParagraph"/>
      </w:pPr>
      <w:r>
        <w:t xml:space="preserve">Amedam features stark contrasts in wealth and health outcomes. GPs in low-income districts often deal with higher rates of preventable diseases linked to socioeconomic status, such as obesity and smoking-related illnesses. In contrast, affluent areas may see higher demands for elective procedures and wellness services. This disparity requires Dutch General Practitioners to possess strong cultural competency and adaptability in their communication styles.</w:t>
      </w:r>
    </w:p>
    <w:bookmarkEnd w:id="23"/>
    <w:bookmarkEnd w:id="24"/>
    <w:bookmarkStart w:id="25" w:name="digital-transformation-in-primary-care"/>
    <w:p>
      <w:pPr>
        <w:pStyle w:val="Heading2"/>
      </w:pPr>
      <w:r>
        <w:t xml:space="preserve">4. Digital Transformation in Primary Care</w:t>
      </w:r>
    </w:p>
    <w:p>
      <w:pPr>
        <w:pStyle w:val="FirstParagraph"/>
      </w:pPr>
      <w:r>
        <w:t xml:space="preserve">Netherlands Amsterdam has been a pioneer in integrating digital health solutions into general practice. Electronic Patient Records (EPRs) are widely used, allowing for seamless data sharing between GPs, pharmacies, and hospitals. Furthermore, telemedicine has gained prominence post-pandemic. In Netherlands Amsterdam, where time is often at a premium due to urban pace of life many residents prefer online consultations for routine follow-ups.</w:t>
      </w:r>
    </w:p>
    <w:p>
      <w:pPr>
        <w:pStyle w:val="BodyText"/>
      </w:pPr>
      <w:r>
        <w:t xml:space="preserve">However digital adoption also presents challenges. The "digital divide" affects elderly patients who may struggle with online booking systems or virtual consultations. GPs must balance technological efficiency with the necessity of human touch, particularly in mental health and palliative care contexts.</w:t>
      </w:r>
    </w:p>
    <w:bookmarkEnd w:id="25"/>
    <w:bookmarkStart w:id="26" w:name="challenges-to-the-gp-model"/>
    <w:p>
      <w:pPr>
        <w:pStyle w:val="Heading2"/>
      </w:pPr>
      <w:r>
        <w:t xml:space="preserve">5. Challenges to the GP Model</w:t>
      </w:r>
    </w:p>
    <w:p>
      <w:pPr>
        <w:pStyle w:val="FirstParagraph"/>
      </w:pPr>
      <w:r>
        <w:t xml:space="preserve">Despite its successes, the General Practitioner model in Netherlands Amsterdam faces significant threats. The most pressing issue is workforce shortage. There is a growing gap between the number of retiring GPs and new entrants entering general practice specialties. Long working hours, administrative burdens, and emotional burnout contribute to this exodus.</w:t>
      </w:r>
    </w:p>
    <w:p>
      <w:pPr>
        <w:pStyle w:val="BodyText"/>
      </w:pPr>
      <w:r>
        <w:t xml:space="preserve">Additionally rising costs of healthcare mean that insurance premiums are increasing while reimbursements for GPs remain stagnant. This financial pressure forces practices to consider larger group models or partnerships with hospitals, potentially altering the independent nature of traditional Dutch GP practices.</w:t>
      </w:r>
    </w:p>
    <w:bookmarkEnd w:id="26"/>
    <w:bookmarkStart w:id="27" w:name="X27d7ad7c0093c3ed3010d181c44c528f523366b"/>
    <w:p>
      <w:pPr>
        <w:pStyle w:val="Heading2"/>
      </w:pPr>
      <w:r>
        <w:t xml:space="preserve">6. Future Directions and Policy Recommendations</w:t>
      </w:r>
    </w:p>
    <w:p>
      <w:pPr>
        <w:pStyle w:val="FirstParagraph"/>
      </w:pPr>
      <w:r>
        <w:t xml:space="preserve">To sustain the high-quality care provided by Doctor General Practitioners in Netherlands Amsterdam several policy interventions are recommended:</w:t>
      </w:r>
    </w:p>
    <w:p>
      <w:pPr>
        <w:numPr>
          <w:ilvl w:val="0"/>
          <w:numId w:val="1001"/>
        </w:numPr>
        <w:pStyle w:val="Compact"/>
      </w:pPr>
      <w:r>
        <w:rPr>
          <w:bCs/>
          <w:b/>
        </w:rPr>
        <w:t xml:space="preserve">Enhanced Training and Retention Programs:</w:t>
      </w:r>
      <w:r>
        <w:t xml:space="preserve"> </w:t>
      </w:r>
      <w:r>
        <w:t xml:space="preserve">Improving working conditions, reducing administrative burdens through better IT integration, and offering competitive financial incentives.</w:t>
      </w:r>
    </w:p>
    <w:p>
      <w:pPr>
        <w:numPr>
          <w:ilvl w:val="0"/>
          <w:numId w:val="1001"/>
        </w:numPr>
        <w:pStyle w:val="Compact"/>
      </w:pPr>
      <w:r>
        <w:rPr>
          <w:bCs/>
          <w:b/>
        </w:rPr>
        <w:t xml:space="preserve">Multidisciplinary Teams:</w:t>
      </w:r>
      <w:r>
        <w:t xml:space="preserve"> </w:t>
      </w:r>
      <w:r>
        <w:t xml:space="preserve">Encouraging the formation of GP cooperatives that include nurses, physiotherapists, mental health professionals, and social workers to share the workload.</w:t>
      </w:r>
    </w:p>
    <w:p>
      <w:pPr>
        <w:numPr>
          <w:ilvl w:val="0"/>
          <w:numId w:val="1001"/>
        </w:numPr>
        <w:pStyle w:val="Compact"/>
      </w:pPr>
      <w:r>
        <w:rPr>
          <w:bCs/>
          <w:b/>
        </w:rPr>
        <w:t xml:space="preserve">Targeted Public Health Initiatives:</w:t>
      </w:r>
    </w:p>
    <w:p>
      <w:pPr>
        <w:numPr>
          <w:ilvl w:val="0"/>
          <w:numId w:val="1001"/>
        </w:numPr>
        <w:pStyle w:val="Compact"/>
      </w:pPr>
      <w:r>
        <w:rPr>
          <w:bCs/>
          <w:b/>
        </w:rPr>
        <w:t xml:space="preserve">Digital Equity Programs:</w:t>
      </w:r>
    </w:p>
    <w:bookmarkEnd w:id="27"/>
    <w:bookmarkStart w:id="28" w:name="conclusion"/>
    <w:p>
      <w:pPr>
        <w:pStyle w:val="Heading2"/>
      </w:pPr>
      <w:r>
        <w:t xml:space="preserve">7. Conclusion</w:t>
      </w:r>
    </w:p>
    <w:p>
      <w:pPr>
        <w:pStyle w:val="FirstParagraph"/>
      </w:pPr>
      <w:r>
        <w:t xml:space="preserve">The Doctor General Practitioner remains the backbone of healthcare in the Netherlands, providing accessible, comprehensive, and personalized care. In Netherlands Amsterdam this role is particularly vital due to the city’s complex demographic and social fabric. While challenges such as workforce shortages and digital integration pose risks, the flexibility of the Dutch GP model allows for adaptation. By addressing these challenges through strategic policy reforms, Netherlands Amsterdam can maintain its status as a leader in primary healthcare innovation.</w:t>
      </w:r>
    </w:p>
    <w:bookmarkEnd w:id="28"/>
    <w:bookmarkStart w:id="29" w:name="references"/>
    <w:p>
      <w:pPr>
        <w:pStyle w:val="Heading2"/>
      </w:pPr>
      <w:r>
        <w:t xml:space="preserve">References</w:t>
      </w:r>
    </w:p>
    <w:p>
      <w:pPr>
        <w:pStyle w:val="FirstParagraph"/>
      </w:pPr>
      <w:r>
        <w:t xml:space="preserve">Crijns, H., et al. (2021). *Primary Care in the Netherlands: Structure and Performance*. BMJ Publishing Group.</w:t>
      </w:r>
    </w:p>
    <w:p>
      <w:pPr>
        <w:pStyle w:val="BodyText"/>
      </w:pPr>
      <w:r>
        <w:t xml:space="preserve">Dutch Institute for Health Services Research (NIVEL). (2023). *Trends in General Practice in Urban versus Rural Settings</w:t>
      </w:r>
    </w:p>
    <w:p>
      <w:pPr>
        <w:pStyle w:val="BodyText"/>
      </w:pPr>
      <w:r>
        <w:t xml:space="preserve">. Utrecht: NIVEL.</w:t>
      </w:r>
    </w:p>
    <w:p>
      <w:pPr>
        <w:pStyle w:val="BodyText"/>
      </w:pPr>
      <w:r>
        <w:t xml:space="preserve">Groenewegen, P. P., &amp; Verheij, R. A. (2019). "The Role of the General Practitioner in the Dutch Healthcare System." *European Journal of Public Health*, 29(4), 678-683.</w:t>
      </w:r>
    </w:p>
    <w:p>
      <w:pPr>
        <w:pStyle w:val="BodyText"/>
      </w:pPr>
      <w:r>
        <w:t xml:space="preserve">Municipality of Amsterdam Health Department. (2022). *Amsterdam Health Profile: Socioeconomic Disparities and Access to Care*. Amsterdam: Gemeente Amsterdam.</w:t>
      </w:r>
    </w:p>
    <w:p>
      <w:pPr>
        <w:pStyle w:val="BodyText"/>
      </w:pPr>
      <w:r>
        <w:t xml:space="preserve">Ros, W., et al. (2020). "Digital Health in Dutch Primary Care: Opportunities and Barriers." *Journal of Medical Internet Research*, 22(8), e19876.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 in the Grid: A Critical Analysis of the General Practitioner Model in Netherlands Amsterdam</dc:title>
  <dc:creator/>
  <dc:language>en</dc:language>
  <cp:keywords/>
  <dcterms:created xsi:type="dcterms:W3CDTF">2026-07-29T03:32:32Z</dcterms:created>
  <dcterms:modified xsi:type="dcterms:W3CDTF">2026-07-29T03:32:32Z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