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Pakistan</w:t>
      </w:r>
      <w:r>
        <w:t xml:space="preserve"> </w:t>
      </w:r>
      <w:r>
        <w:t xml:space="preserve">Karachi:</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Perspective</w:t>
      </w:r>
    </w:p>
    <w:bookmarkStart w:id="25" w:name="X045fce6f8b702148e0fc99d3b2a11fd9ebe1108"/>
    <w:p>
      <w:pPr>
        <w:pStyle w:val="Heading1"/>
      </w:pPr>
      <w:r>
        <w:t xml:space="preserve">The Evolving Role of the Doctor General Practitioner in Pakistan Karachi: An Academic Journal Article Perspective on Primary Healthcare Integration and Community Outcomes</w:t>
      </w:r>
    </w:p>
    <w:p>
      <w:pPr>
        <w:pStyle w:val="FirstParagraph"/>
      </w:pPr>
      <w:r>
        <w:rPr>
          <w:bCs/>
          <w:b/>
        </w:rPr>
        <w:t xml:space="preserve">Abstract:</w:t>
      </w:r>
      <w:r>
        <w:t xml:space="preserve"> </w:t>
      </w:r>
      <w:r>
        <w:t xml:space="preserve">This publication functions as a comprehensive Academic Journal Article examining the strategic integration, clinical responsibilities, and systemic challenges associated with the Doctor General Practitioner within the urban healthcare framework of Pakistan Karachi. As metropolitan populations expand and epidemiological transitions accelerate across South Asian regions, establishing a robust primary care infrastructure becomes imperative. This Academic Journal Article synthesizes contemporary public health research to evaluate how localized medical expertise can be optimized for sustainable community wellness. By aligning clinical practice with policy development, this Academic Journal Article provides evidence-based recommendations for educational reform, regulatory standardization, and intersectoral collaboration specifically tailored to the demographic realities of Pakistan Karachi.</w:t>
      </w:r>
    </w:p>
    <w:bookmarkStart w:id="20" w:name="X0a9eaaeb8e73413f9a8239ed29a0ea26344e889"/>
    <w:p>
      <w:pPr>
        <w:pStyle w:val="Heading2"/>
      </w:pPr>
      <w:r>
        <w:t xml:space="preserve">1. Introduction: Framing Primary Care Within an Academic Journal Article Context</w:t>
      </w:r>
    </w:p>
    <w:p>
      <w:pPr>
        <w:pStyle w:val="FirstParagraph"/>
      </w:pPr>
      <w:r>
        <w:t xml:space="preserve">The contemporary healthcare ecosystem in developing urban centers demands rigorous scholarly examination to bridge the gap between theoretical medical frameworks and pragmatic community application. Within this intellectual landscape, positioning a Doctor General Practitioner as the foundational unit of primary care represents a strategic imperative for health system strengthening. This Academic Journal Article explores how the integration of comprehensive general practice can mitigate urban health disparities while optimizing resource allocation across densely populated regions. The demographic complexity, socioeconomic stratification, and infrastructural constraints characterizing Pakistan Karachi necessitate a specialized approach to primary medical services. Consequently, this manuscript adopts the rigorous methodological standards expected of an Academic Journal Article to dissect the operational dynamics, educational requirements, and socio-cultural competencies required for a Doctor General Practitioner serving in Pakistan Karachi. Furthermore, it emphasizes how localized clinical expertise must intersect with national health policies to foster resilient community healthcare networks that prioritize preventive intervention over reactive treatment.</w:t>
      </w:r>
    </w:p>
    <w:bookmarkEnd w:id="20"/>
    <w:bookmarkStart w:id="21" w:name="Xd0c1bacc3babc85c1809678f91a181f1ed5c232"/>
    <w:p>
      <w:pPr>
        <w:pStyle w:val="Heading2"/>
      </w:pPr>
      <w:r>
        <w:t xml:space="preserve">2. Contextual Framework and Demographic Imperatives</w:t>
      </w:r>
    </w:p>
    <w:p>
      <w:pPr>
        <w:pStyle w:val="FirstParagraph"/>
      </w:pPr>
      <w:r>
        <w:t xml:space="preserve">Urban centers across developing nations face complex health burdens that traditional specialist-driven models frequently fail to address efficiently. In Pakistan Karachi, the convergence of rapid internal migration, climate-related environmental vulnerabilities, and a dual burden of communicable and non-communicable disease profiles creates a highly dynamic clinical environment. An Academic Journal Article focused on this specific region must acknowledge that healthcare accessibility is often compromised by geographic fragmentation and financial barriers faced by lower-income communities. The Doctor General Practitioner, therefore, assumes a multidimensional role encompassing diagnostic triage, chronic disease management, maternal and child health supervision, infectious disease surveillance, and community health education. Empirical studies consistently demonstrate that when adequately trained and properly regulated, a Doctor General Practitioner serves as the first point of contact for approximately seventy percent of all outpatient encounters in metropolitan districts. This clinical reality underscores the necessity of embedding primary care research within an Academic Journal Article framework that prioritizes longitudinal patient tracking, preventive care metrics, and health equity indicators specific to Pakistan Karachi.</w:t>
      </w:r>
    </w:p>
    <w:bookmarkEnd w:id="21"/>
    <w:bookmarkStart w:id="22" w:name="Xe6e212f1857ac18965a7984bab944b163f2c956"/>
    <w:p>
      <w:pPr>
        <w:pStyle w:val="Heading2"/>
      </w:pPr>
      <w:r>
        <w:t xml:space="preserve">3. Professional Competencies and Academic Integration</w:t>
      </w:r>
    </w:p>
    <w:p>
      <w:pPr>
        <w:pStyle w:val="FirstParagraph"/>
      </w:pPr>
      <w:r>
        <w:t xml:space="preserve">The training pipeline for medical professionals requires continuous adaptation to reflect regional health priorities rather than relying solely on Westernized or rural-centric curricula. For a Doctor General Practitioner operating in Pakistan Karachi, clinical proficiency must be complemented by epidemiological literacy, cultural competency, health economics awareness, and proficiency in digital diagnostic tools. Academic institutions producing future general practitioners must align their syllabi with the specific disease burden patterns prevalent across Karachi’s diverse neighborhoods. This Academic Journal Article advocates for the incorporation of community-based rotations, urban public health internships, and interdisciplinary case studies into medical education programs to ensure graduates are practice-ready upon licensure. Moreover, continuous professional development should be mandated through accredited postgraduate fellowships that emphasize evidence-based general practice guidelines adapted to resource-constrained settings. By treating the Doctor General Practitioner as both a frontline clinician and a public health sentinel, academic publishing can bridge translational research gaps while elevating standards of care in Pakistan Karachi.</w:t>
      </w:r>
    </w:p>
    <w:bookmarkEnd w:id="22"/>
    <w:bookmarkStart w:id="23" w:name="X730ef4fe550416b8cf75881fdbbb496a3e9755b"/>
    <w:p>
      <w:pPr>
        <w:pStyle w:val="Heading2"/>
      </w:pPr>
      <w:r>
        <w:t xml:space="preserve">4. Systemic Challenges and Policy Recommendations</w:t>
      </w:r>
    </w:p>
    <w:p>
      <w:pPr>
        <w:pStyle w:val="FirstParagraph"/>
      </w:pPr>
      <w:r>
        <w:t xml:space="preserve">Despite the widely recognized value of primary care delivery, structural deficiencies persist within existing healthcare networks. Fragmented referral systems, inconsistent regulatory oversight, and uneven distribution of clinical facilities hinder optimal service provision for a Doctor General Practitioner in any major urban center. This Academic Journal Article identifies critical bottlenecks including inadequate reimbursement mechanisms for outpatient general practice, insufficient public awareness regarding the utility of primary care utilization, and limited integration between government-run clinics and private medical practitioners. To address these limitations, policymakers must establish standardized licensing protocols that recognize the specialized expertise of a Doctor General Practitioner while ensuring accountability through peer-reviewed clinical audits. Additionally, telemedicine expansion and mobile health diagnostics can significantly augment traditional consultation models in informal settlements across Pakistan Karachi. Funding mechanisms should incentivize preventive care outcomes rather than fee-for-service interventions, thereby aligning economic structures with population health goals outlined in contemporary Academic Journal Article literature.</w:t>
      </w:r>
    </w:p>
    <w:bookmarkEnd w:id="23"/>
    <w:bookmarkStart w:id="24" w:name="X39ddd2f0ebe6245ff9e9d5d8997a8e1444b00ee"/>
    <w:p>
      <w:pPr>
        <w:pStyle w:val="Heading2"/>
      </w:pPr>
      <w:r>
        <w:t xml:space="preserve">5. Conclusion and Future Research Directions</w:t>
      </w:r>
    </w:p>
    <w:p>
      <w:pPr>
        <w:pStyle w:val="FirstParagraph"/>
      </w:pPr>
      <w:r>
        <w:t xml:space="preserve">The systematic advancement of primary healthcare requires sustained scholarly attention, rigorous data collection, and evidence-driven policy formulation. This Academic Journal Article underscores that the Doctor General Practitioner functions as an indispensable architectural component in strengthening urban medical infrastructure across Pakistan Karachi. Future investigations must employ mixed-methods research designs to evaluate longitudinal patient outcomes, economic impact assessments of general practice expansion, and workforce retention strategies specific to metropolitan healthcare districts. As health systems worldwide transition toward value-based care models and universal health coverage frameworks, positioning a Doctor General Practitioner at the center of community wellness initiatives will remain a critical scholarly focus. By maintaining rigorous academic standards and prioritizing locally relevant clinical data, this Academic Journal Article contributes to an expanding body of knowledge aimed at optimizing healthcare delivery for diverse populations in Pakistan Karachi. Continued collaboration between academia, regulatory bodies, hospital administrators, and frontline practitioners will ultimately determine the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Pakistan Karachi: An Academic Journal Article Perspective</dc:title>
  <dc:creator/>
  <dc:language>en</dc:language>
  <cp:keywords/>
  <dcterms:created xsi:type="dcterms:W3CDTF">2026-07-29T03:51:58Z</dcterms:created>
  <dcterms:modified xsi:type="dcterms:W3CDTF">2026-07-29T03:51:58Z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