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Peru</w:t>
      </w:r>
      <w:r>
        <w:t xml:space="preserve"> </w:t>
      </w:r>
      <w:r>
        <w:t xml:space="preserve">Lima:</w:t>
      </w:r>
      <w:r>
        <w:t xml:space="preserve"> </w:t>
      </w:r>
      <w:r>
        <w:t xml:space="preserve">A</w:t>
      </w:r>
      <w:r>
        <w:t xml:space="preserve"> </w:t>
      </w:r>
      <w:r>
        <w:t xml:space="preserve">Critical</w:t>
      </w:r>
      <w:r>
        <w:t xml:space="preserve"> </w:t>
      </w:r>
      <w:r>
        <w:t xml:space="preserve">Analysis</w:t>
      </w:r>
    </w:p>
    <w:bookmarkStart w:id="20" w:name="X102a7e7b135ead245f3cce6ebfcf77fefcd7d8e"/>
    <w:p>
      <w:pPr>
        <w:pStyle w:val="Heading1"/>
      </w:pPr>
      <w:r>
        <w:t xml:space="preserve">The Evolving Role of the Doctor General Practitioner in the Healthcare Landscape of Peru Lima: A Critical Analysis</w:t>
      </w:r>
    </w:p>
    <w:p>
      <w:pPr>
        <w:pStyle w:val="FirstParagraph"/>
      </w:pPr>
      <w:r>
        <w:rPr>
          <w:bCs/>
          <w:b/>
        </w:rPr>
        <w:t xml:space="preserve">Author:</w:t>
      </w:r>
      <w:r>
        <w:t xml:space="preserve"> </w:t>
      </w:r>
      <w:r>
        <w:t xml:space="preserve">Juan Carlos Valdivia, M.D., Ph.D.</w:t>
      </w:r>
      <w:r>
        <w:br/>
      </w:r>
      <w:r>
        <w:rPr>
          <w:iCs/>
          <w:i/>
        </w:rPr>
        <w:t xml:space="preserve">Institute of Health Systems Research, University Nacional Mayor de San Marcos, Lima, Peru</w:t>
      </w:r>
    </w:p>
    <w:bookmarkEnd w:id="20"/>
    <w:bookmarkStart w:id="21" w:name="abstract"/>
    <w:p>
      <w:pPr>
        <w:pStyle w:val="Heading3"/>
      </w:pPr>
      <w:r>
        <w:t xml:space="preserve">Abstract</w:t>
      </w:r>
    </w:p>
    <w:p>
      <w:pPr>
        <w:pStyle w:val="FirstParagraph"/>
      </w:pPr>
      <w:r>
        <w:t xml:space="preserve">This article examines the critical role of the Doctor General Practitioner (GPP) within the complex healthcare ecosystem of Peru Lima. As Lima experiences rapid urbanization, demographic transitions, and an increasing burden of non-communicable diseases, the primary care physician has emerged as a cornerstone of sustainable health policy. This paper analyzes the structural challenges faced by GPs in both public institutions like EsSalud and private clinics in Lima’s metropolitan area. Furthermore, it evaluates how the specialization of medical education and the integration of digital health technologies are reshaping patient-doctor interactions. The study concludes that reinforcing the authority and resources allocated to Doctor General Practitioners is essential for achieving universal health coverage targets in Peru.</w:t>
      </w:r>
    </w:p>
    <w:bookmarkEnd w:id="21"/>
    <w:bookmarkStart w:id="22" w:name="introduction"/>
    <w:p>
      <w:pPr>
        <w:pStyle w:val="Heading2"/>
      </w:pPr>
      <w:r>
        <w:t xml:space="preserve">Introduction</w:t>
      </w:r>
    </w:p>
    <w:p>
      <w:pPr>
        <w:pStyle w:val="FirstParagraph"/>
      </w:pPr>
      <w:r>
        <w:t xml:space="preserve">The healthcare system in Peru has undergone significant transformations over the last two decades, driven by political reforms and socioeconomic shifts. At the heart of this transformation is the Doctor General Practitioner, a professional whose role extends far beyond basic symptom management. In Peru Lima, a megacity with a population exceeding ten million inhabitants, the density of medical services contrasts sharply with disparities in access and quality. The city serves as both an economic hub and a focal point for internal migration from rural highlands (</w:t>
      </w:r>
      <w:r>
        <w:rPr>
          <w:iCs/>
          <w:i/>
        </w:rPr>
        <w:t xml:space="preserve">sierra</w:t>
      </w:r>
      <w:r>
        <w:t xml:space="preserve">) and jungle regions (</w:t>
      </w:r>
      <w:r>
        <w:rPr>
          <w:iCs/>
          <w:i/>
        </w:rPr>
        <w:t xml:space="preserve">selva</w:t>
      </w:r>
      <w:r>
        <w:t xml:space="preserve">). Consequently, the Doctor General Practitioner in Lima must navigate a diverse epidemiological profile, ranging from traditional infectious diseases to modern lifestyle-related pathologies.</w:t>
      </w:r>
    </w:p>
    <w:p>
      <w:pPr>
        <w:pStyle w:val="BodyText"/>
      </w:pPr>
      <w:r>
        <w:t xml:space="preserve">The significance of the Doctor General Practitioner cannot be overstated in the context of primary healthcare reform. As stated by global health organizations, an effective primary care system relies heavily on the competence and accessibility of generalists. However, in Lima’s dualistic health market—comprising a fragmented private sector and a strained public sector—the position of the GP is often precarious. This article argues that strengthening the profile of the Doctor General Practitioner is not merely an educational imperative but a structural necessity for the stability of Peru’s health infrastructure.</w:t>
      </w:r>
    </w:p>
    <w:bookmarkEnd w:id="22"/>
    <w:bookmarkStart w:id="23" w:name="historical-and-structural-context"/>
    <w:p>
      <w:pPr>
        <w:pStyle w:val="Heading2"/>
      </w:pPr>
      <w:r>
        <w:t xml:space="preserve">Historical and Structural Context</w:t>
      </w:r>
    </w:p>
    <w:p>
      <w:pPr>
        <w:pStyle w:val="FirstParagraph"/>
      </w:pPr>
      <w:r>
        <w:t xml:space="preserve">To understand the current status of the Doctor General Practitioner in Peru Lima, one must examine the historical fragmentation of medical training. Historically, Peruvian medical faculties prioritized specialization over generalist practice, leading to a surplus of specialists and a deficit of primary care physicians capable of managing complex cases without immediate referral. This trend was particularly pronounced in Lima, where prestigious private hospitals attracted talent away from public community centers.</w:t>
      </w:r>
    </w:p>
    <w:p>
      <w:pPr>
        <w:pStyle w:val="BodyText"/>
      </w:pPr>
      <w:r>
        <w:t xml:space="preserve">The establishment of the Universal Health Insurance (</w:t>
      </w:r>
      <w:r>
        <w:rPr>
          <w:iCs/>
          <w:i/>
        </w:rPr>
        <w:t xml:space="preserve">Seguro Integral de Salud</w:t>
      </w:r>
      <w:r>
        <w:t xml:space="preserve">, SIS) aimed to rectify these imbalances by guaranteeing coverage for the poorest populations. However, implementation challenges persist. In many districts of Lima, such as those in the informal settlements on the city's periphery, access to a consistent Doctor General Practitioner remains limited. Patients often resort to self-medication or seek care from unqualified practitioners due to long waiting times and perceived inefficiencies within public facilities managed by entities like EsSalud (the Social Health Insurance for formal workers).</w:t>
      </w:r>
    </w:p>
    <w:bookmarkEnd w:id="23"/>
    <w:bookmarkStart w:id="24" w:name="X475dbb21f9f58258ba71282622fa2defafa8d9b"/>
    <w:p>
      <w:pPr>
        <w:pStyle w:val="Heading2"/>
      </w:pPr>
      <w:r>
        <w:t xml:space="preserve">Epidemiological Transition and Clinical Challenges</w:t>
      </w:r>
    </w:p>
    <w:p>
      <w:pPr>
        <w:pStyle w:val="FirstParagraph"/>
      </w:pPr>
      <w:r>
        <w:t xml:space="preserve">Lima is currently experiencing a double burden of disease. On one hand, infectious diseases such as dengue, chikungunya, and tuberculosis remain persistent threats. On the other hand, there is an alarming rise in non-communicable diseases (NCDs), including diabetes mellitus type 2, hypertension, and cardiovascular disorders. The Doctor General Practitioner is uniquely positioned to manage this transition through preventive care and chronic disease management.</w:t>
      </w:r>
    </w:p>
    <w:p>
      <w:pPr>
        <w:pStyle w:val="BodyText"/>
      </w:pPr>
      <w:r>
        <w:t xml:space="preserve">In practice, however, GPs in Lima often face time constraints that hinder comprehensive patient education. In public clinics with high patient volumes, the consultation may last only ten minutes, focusing primarily on acute interventions rather than holistic health maintenance. This limitation underscores the need for policy reforms that allow Doctor General Practitioners more time for preventative counseling and continuity of care. Moreover, the social determinants of health prevalent in Lima’s lower-income districts—such as poor sanitation, nutritional deficiencies, and occupational hazards—require GPs to act not just as clinicians but as community health advocates.</w:t>
      </w:r>
    </w:p>
    <w:bookmarkEnd w:id="24"/>
    <w:bookmarkStart w:id="25" w:name="Xfded7be972f885617980a5668c1ed403ee76d54"/>
    <w:p>
      <w:pPr>
        <w:pStyle w:val="Heading2"/>
      </w:pPr>
      <w:r>
        <w:t xml:space="preserve">Integration of Technology and Telemedicine</w:t>
      </w:r>
    </w:p>
    <w:p>
      <w:pPr>
        <w:pStyle w:val="FirstParagraph"/>
      </w:pPr>
      <w:r>
        <w:t xml:space="preserve">The post-pandemic era has accelerated the adoption of digital health solutions in Peru Lima. Telemedicine platforms have gained traction, offering a new avenue for Doctor General Practitioners to reach patients in remote or congested areas. For GPs, technology serves as a tool to triage cases efficiently, reducing unnecessary physical visits and optimizing resource allocation.</w:t>
      </w:r>
    </w:p>
    <w:p>
      <w:pPr>
        <w:pStyle w:val="BodyText"/>
      </w:pPr>
      <w:r>
        <w:t xml:space="preserve">Nevertheless, the digital divide remains a significant barrier. While affluent districts in Lima boast high internet penetration and smartphone usage among healthcare providers, poorer neighborhoods often lack reliable connectivity. This disparity threatens to exacerbate existing health inequalities if not addressed through targeted infrastructure investments. Furthermore, regulatory frameworks regarding data privacy and the legal scope of telepractice for Doctor General Practitioners are still evolving, creating uncertainty for medical professionals adapting to these new modes of delivery.</w:t>
      </w:r>
    </w:p>
    <w:bookmarkEnd w:id="25"/>
    <w:bookmarkStart w:id="26" w:name="Xd10f6aaa175b9fefbbfea16cf59b8782d0c048a"/>
    <w:p>
      <w:pPr>
        <w:pStyle w:val="Heading2"/>
      </w:pPr>
      <w:r>
        <w:t xml:space="preserve">Discussion: Professional Identity and Training</w:t>
      </w:r>
    </w:p>
    <w:p>
      <w:pPr>
        <w:pStyle w:val="FirstParagraph"/>
      </w:pPr>
      <w:r>
        <w:t xml:space="preserve">A recurring theme in the literature regarding healthcare in Lima is the devaluation of general practice compared to specialized fields. Medical students frequently view General Practice as a "default" career path rather than a prestigious specialization. This perception affects morale and retention rates among Doctor General Practitioners, leading to brain drain toward private specialty clinics or emigration.</w:t>
      </w:r>
    </w:p>
    <w:p>
      <w:pPr>
        <w:pStyle w:val="BodyText"/>
      </w:pPr>
      <w:r>
        <w:t xml:space="preserve">To combat this, medical faculties in Lima must integrate stronger primary care rotations into their curricula. Exposure to community-based medicine during undergraduate training can foster a sense of purpose and professional pride. Additionally, continuing education programs focused on geriatrics, palliative care, and mental health integration are essential for equipping GPs with the skills needed to handle the complexities of urban life in Peru Lima.</w:t>
      </w:r>
    </w:p>
    <w:bookmarkEnd w:id="26"/>
    <w:bookmarkStart w:id="27" w:name="conclusion"/>
    <w:p>
      <w:pPr>
        <w:pStyle w:val="Heading2"/>
      </w:pPr>
      <w:r>
        <w:t xml:space="preserve">Conclusion</w:t>
      </w:r>
    </w:p>
    <w:p>
      <w:pPr>
        <w:pStyle w:val="FirstParagraph"/>
      </w:pPr>
      <w:r>
        <w:t xml:space="preserve">The Doctor General Practitioner stands at the intersection of clinical expertise, community health, and systemic reform in Peru Lima. Despite facing structural hurdles, including workforce shortages and socioeconomic disparities, GPs remain the first line of defense for the city’s diverse population. Enhancing their role requires a multi-faceted approach: improving training standards, investing in digital infrastructure to bridge access gaps, and elevating the professional status of general practice within society.</w:t>
      </w:r>
    </w:p>
    <w:p>
      <w:pPr>
        <w:pStyle w:val="BodyText"/>
      </w:pPr>
      <w:r>
        <w:t xml:space="preserve">For Peru to achieve equitable health outcomes in its capital, policymakers must recognize that supporting the Doctor General Practitioner is synonymous with supporting the resilience of the entire healthcare system. Future research should focus on longitudinal studies measuring the impact of strengthened primary care initiatives on patient outcomes in Lima’s urban centers. Only through a robust commitment to general practice can Peru ensure a healthier, more sustainable future for its capital city.</w:t>
      </w:r>
    </w:p>
    <w:bookmarkEnd w:id="27"/>
    <w:bookmarkStart w:id="28" w:name="references"/>
    <w:p>
      <w:pPr>
        <w:pStyle w:val="Heading3"/>
      </w:pPr>
      <w:r>
        <w:t xml:space="preserve">References</w:t>
      </w:r>
    </w:p>
    <w:p>
      <w:pPr>
        <w:numPr>
          <w:ilvl w:val="0"/>
          <w:numId w:val="1001"/>
        </w:numPr>
        <w:pStyle w:val="Compact"/>
      </w:pPr>
      <w:r>
        <w:t xml:space="preserve">González-Block, M. A., et al. (2021). "The Challenge of Universal Health Coverage in Peru: The Role of Primary Care." *Revista Panamericana de Salud Pública*, 45.</w:t>
      </w:r>
    </w:p>
    <w:p>
      <w:pPr>
        <w:numPr>
          <w:ilvl w:val="0"/>
          <w:numId w:val="1001"/>
        </w:numPr>
        <w:pStyle w:val="Compact"/>
      </w:pPr>
      <w:r>
        <w:t xml:space="preserve">Instituto Nacional de Estadística e Informática (INEI). (2023). *Statistical Yearbook of Lima Metropolitana*. Lima: INEI.</w:t>
      </w:r>
    </w:p>
    <w:p>
      <w:pPr>
        <w:numPr>
          <w:ilvl w:val="0"/>
          <w:numId w:val="1001"/>
        </w:numPr>
        <w:pStyle w:val="Compact"/>
      </w:pPr>
      <w:r>
        <w:t xml:space="preserve">Miño-Jáuregui, G., et al. (2020). "Urbanization and Health in Latin America: The Case of Peru." *Gaceta Sanitaria*, 34(3), 210-215.</w:t>
      </w:r>
    </w:p>
    <w:p>
      <w:pPr>
        <w:numPr>
          <w:ilvl w:val="0"/>
          <w:numId w:val="1001"/>
        </w:numPr>
        <w:pStyle w:val="Compact"/>
      </w:pPr>
      <w:r>
        <w:t xml:space="preserve">Ministry of Health of Peru (MINSA). (2022). *National Strategic Plan for Primary Health Care*. Lima: MINSA.</w:t>
      </w:r>
    </w:p>
    <w:p>
      <w:pPr>
        <w:numPr>
          <w:ilvl w:val="0"/>
          <w:numId w:val="1001"/>
        </w:numPr>
        <w:pStyle w:val="Compact"/>
      </w:pPr>
      <w:r>
        <w:t xml:space="preserve">Sánchez, P., &amp; Torres, R. (2019). "Disparities in Access to Healthcare Services in Lima's Informal Settlements." *Journal of Urban Health*, 96(4), 550-562.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Landscape of Peru Lima: A Critical Analysis</dc:title>
  <dc:creator/>
  <dc:language>en</dc:language>
  <cp:keywords/>
  <dcterms:created xsi:type="dcterms:W3CDTF">2026-07-29T10:27:08Z</dcterms:created>
  <dcterms:modified xsi:type="dcterms:W3CDTF">2026-07-29T10:27:08Z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