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Primary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r>
        <w:t xml:space="preserve"> </w:t>
      </w:r>
      <w:r>
        <w:t xml:space="preserve">Saudi</w:t>
      </w:r>
      <w:r>
        <w:t xml:space="preserve"> </w:t>
      </w:r>
      <w:r>
        <w:t xml:space="preserve">Arabia</w:t>
      </w:r>
    </w:p>
    <w:bookmarkStart w:id="30" w:name="Xe8e7a0355d5cb948725592110ab15bf292b3f06"/>
    <w:p>
      <w:pPr>
        <w:pStyle w:val="Heading1"/>
      </w:pPr>
      <w:r>
        <w:t xml:space="preserve">The Role and Evolution of the General Practitioner in Primary Healthcare: A Case Study of Riyadh, Saudi Arabia</w:t>
      </w:r>
    </w:p>
    <w:p>
      <w:pPr>
        <w:pStyle w:val="FirstParagraph"/>
      </w:pPr>
      <w:r>
        <w:t xml:space="preserve">Dr. Abdullah Al-Fahad, MD, PhD</w:t>
      </w:r>
      <w:r>
        <w:br/>
      </w:r>
      <w:r>
        <w:t xml:space="preserve">Affiliation: Department of Family Medicine, King Saud University Medical City</w:t>
      </w:r>
      <w:r>
        <w:br/>
      </w:r>
      <w:r>
        <w:t xml:space="preserve">Email: a.al-fahad@ksu.edu.sa</w:t>
      </w:r>
    </w:p>
    <w:p>
      <w:pPr>
        <w:pStyle w:val="BodyText"/>
      </w:pPr>
      <w:r>
        <w:rPr>
          <w:bCs/>
          <w:b/>
        </w:rPr>
        <w:t xml:space="preserve">Abstract:</w:t>
      </w:r>
      <w:r>
        <w:br/>
      </w:r>
      <w:r>
        <w:t xml:space="preserve">This article examines the critical role of the Doctor General Practitioner within the rapidly evolving healthcare landscape of Saudi Arabia Riyadh. As part of Vision 2030, significant reforms have been implemented to transition from a hospital-centric model to a robust primary healthcare system. The General Practitioner (GP) stands at the forefront of this transformation, serving as the first point of contact for patients and acting as gatekeepers for specialized care. This paper analyzes the current challenges, educational requirements, and future prospects for GPs in Riyadh’s urban context. It highlights how GP services are integral to managing non-communicable diseases (NCDs), promoting preventive care, and ensuring equitable access to health services in one of the Kingdom's most populous metropolitan areas.</w:t>
      </w:r>
    </w:p>
    <w:bookmarkStart w:id="20" w:name="introduction"/>
    <w:p>
      <w:pPr>
        <w:pStyle w:val="Heading2"/>
      </w:pPr>
      <w:r>
        <w:t xml:space="preserve">1. Introduction</w:t>
      </w:r>
    </w:p>
    <w:p>
      <w:pPr>
        <w:pStyle w:val="FirstParagraph"/>
      </w:pPr>
      <w:r>
        <w:t xml:space="preserve">The healthcare system in Saudi Arabia has undergone profound changes over the past two decades, driven by demographic shifts, increasing prevalence of chronic diseases, and ambitious national reform agendas. Central to these reforms is the strengthening of primary healthcare (PHC). In this context, the Doctor General Practitioner emerges as a pivotal figure. Riyadh, as the capital and largest city of Saudi Arabia Riyadh, presents a unique microcosm for analyzing these dynamics due to its dense population, diverse demographic composition, and high volume of patient encounters.</w:t>
      </w:r>
    </w:p>
    <w:p>
      <w:pPr>
        <w:pStyle w:val="BodyText"/>
      </w:pPr>
      <w:r>
        <w:t xml:space="preserve">The integration of qualified medical doctors into primary care facilities is not merely an administrative adjustment but a strategic imperative. The traditional model often relied heavily on specialists in tertiary care settings, leading to overcrowding and inefficient resource utilization. By empowering the Doctor General Practitioner to handle a broad spectrum of health issues, the system aims to improve continuity of care, reduce costs, and enhance patient satisfaction.</w:t>
      </w:r>
    </w:p>
    <w:bookmarkEnd w:id="20"/>
    <w:bookmarkStart w:id="21" w:name="X02e7a43d251d575ba3cfad7526eb9e6bb660357"/>
    <w:p>
      <w:pPr>
        <w:pStyle w:val="Heading2"/>
      </w:pPr>
      <w:r>
        <w:t xml:space="preserve">2. Strategic Context: Vision 2030 and Primary Healthcare Reform</w:t>
      </w:r>
    </w:p>
    <w:p>
      <w:pPr>
        <w:pStyle w:val="FirstParagraph"/>
      </w:pPr>
      <w:r>
        <w:t xml:space="preserve">Vision 2030 represents a comprehensive framework for diversifying Saudi Arabia's economy and improving social well-being. Within the health sector, the goal is to achieve universal health coverage that emphasizes prevention over cure. For Riyadh, this translates into a massive expansion of primary care centers equipped with multidisciplinary teams.</w:t>
      </w:r>
    </w:p>
    <w:p>
      <w:pPr>
        <w:pStyle w:val="BodyText"/>
      </w:pPr>
      <w:r>
        <w:t xml:space="preserve">The role of the GP in this new paradigm is expanded significantly. They are no longer limited to treating acute minor illnesses but are expected to manage chronic conditions such as diabetes and hypertension, which affect a substantial portion of the population in Saudi Arabia Riyadh. The government has invested heavily in upgrading Primary Health Care Centers (PHCCs) across the capital, ensuring they have the necessary technological infrastructure and staffing levels to support GPs effectively.</w:t>
      </w:r>
    </w:p>
    <w:bookmarkEnd w:id="21"/>
    <w:bookmarkStart w:id="24" w:name="Xfaee8f64b5f872fa6e659f5811a1eecf9c857fd"/>
    <w:p>
      <w:pPr>
        <w:pStyle w:val="Heading2"/>
      </w:pPr>
      <w:r>
        <w:t xml:space="preserve">3. The Professional Profile of the Doctor General Practitioner</w:t>
      </w:r>
    </w:p>
    <w:p>
      <w:pPr>
        <w:pStyle w:val="FirstParagraph"/>
      </w:pPr>
      <w:r>
        <w:t xml:space="preserve">The definition of a competent Doctor General Practitioner in modern Riyadh requires more than just a medical degree. It necessitates specialized training in family medicine, which includes skills in pediatrics, obstetrics and gynecology, internal medicine, psychiatry, and preventive care.</w:t>
      </w:r>
    </w:p>
    <w:bookmarkStart w:id="22" w:name="educational-requirements"/>
    <w:p>
      <w:pPr>
        <w:pStyle w:val="Heading3"/>
      </w:pPr>
      <w:r>
        <w:t xml:space="preserve">3.1 Educational Requirements</w:t>
      </w:r>
    </w:p>
    <w:p>
      <w:pPr>
        <w:pStyle w:val="FirstParagraph"/>
      </w:pPr>
      <w:r>
        <w:t xml:space="preserve">To meet the high standards expected by the Saudi Commission for Health Specialties (SCFHS), GPs often pursue postgraduate diplomas or board certifications in Family Medicine. This rigorous training ensures that they can diagnose complex conditions early and refer patients to specialists only when necessary, thereby optimizing the use of specialized resources in Riyadh’s major hospitals.</w:t>
      </w:r>
    </w:p>
    <w:bookmarkEnd w:id="22"/>
    <w:bookmarkStart w:id="23" w:name="soft-skills-and-cultural-competence"/>
    <w:p>
      <w:pPr>
        <w:pStyle w:val="Heading3"/>
      </w:pPr>
      <w:r>
        <w:t xml:space="preserve">3.2 Soft Skills and Cultural Competence</w:t>
      </w:r>
    </w:p>
    <w:p>
      <w:pPr>
        <w:pStyle w:val="FirstParagraph"/>
      </w:pPr>
      <w:r>
        <w:t xml:space="preserve">In a multicultural environment like Riyadh, where expatriates constitute a significant portion of the population, GPs must possess strong communication skills and cultural competence. They serve as mediators between patients from diverse backgrounds and the healthcare system, ensuring that language barriers or cultural misconceptions do not hinder effective treatment.</w:t>
      </w:r>
    </w:p>
    <w:bookmarkEnd w:id="23"/>
    <w:bookmarkEnd w:id="24"/>
    <w:bookmarkStart w:id="25" w:name="Xe9d067fb9daa349c7b1162a47821a1a3c31106d"/>
    <w:p>
      <w:pPr>
        <w:pStyle w:val="Heading2"/>
      </w:pPr>
      <w:r>
        <w:t xml:space="preserve">4. Challenges Facing General Practice in Riyadh</w:t>
      </w:r>
    </w:p>
    <w:p>
      <w:pPr>
        <w:pStyle w:val="FirstParagraph"/>
      </w:pPr>
      <w:r>
        <w:t xml:space="preserve">Despite significant progress, several challenges persist for the Doctor General Practitioner in Saudi Arabia Riyadh.</w:t>
      </w:r>
    </w:p>
    <w:p>
      <w:pPr>
        <w:numPr>
          <w:ilvl w:val="0"/>
          <w:numId w:val="1001"/>
        </w:numPr>
        <w:pStyle w:val="Compact"/>
      </w:pPr>
      <w:r>
        <w:rPr>
          <w:bCs/>
          <w:b/>
        </w:rPr>
        <w:t xml:space="preserve">Burnout and Workload:</w:t>
      </w:r>
      <w:r>
        <w:t xml:space="preserve">The high patient load in PHCCs can lead to professional burnout among GPs. Efficient workflow management and adequate support staff are essential to mitigate this risk.</w:t>
      </w:r>
    </w:p>
    <w:p>
      <w:pPr>
        <w:numPr>
          <w:ilvl w:val="0"/>
          <w:numId w:val="1001"/>
        </w:numPr>
        <w:pStyle w:val="Compact"/>
      </w:pPr>
      <w:r>
        <w:rPr>
          <w:bCs/>
          <w:b/>
        </w:rPr>
        <w:t xml:space="preserve">Patient Expectations:</w:t>
      </w:r>
      <w:r>
        <w:t xml:space="preserve">A cultural preference for seeing specialists directly, often facilitated by private insurance or self-payment, poses a challenge to the gatekeeper role of the GP. Educating patients on the benefits of starting their care journey with a GP remains an ongoing public health campaign.</w:t>
      </w:r>
    </w:p>
    <w:p>
      <w:pPr>
        <w:numPr>
          <w:ilvl w:val="0"/>
          <w:numId w:val="1001"/>
        </w:numPr>
        <w:pStyle w:val="Compact"/>
      </w:pPr>
      <w:r>
        <w:rPr>
          <w:bCs/>
          <w:b/>
        </w:rPr>
        <w:t xml:space="preserve">Continuity of Care:</w:t>
      </w:r>
      <w:r>
        <w:t xml:space="preserve">In urban centers like Riyadh, patient mobility is high. Ensuring that medical records are accessible across different PHCCs via electronic health records (EHR) is crucial for maintaining continuity, yet technical interoperability issues can sometimes arise.</w:t>
      </w:r>
    </w:p>
    <w:bookmarkEnd w:id="25"/>
    <w:bookmarkStart w:id="26" w:name="the-impact-on-public-health-outcomes"/>
    <w:p>
      <w:pPr>
        <w:pStyle w:val="Heading2"/>
      </w:pPr>
      <w:r>
        <w:t xml:space="preserve">5. The Impact on Public Health Outcomes</w:t>
      </w:r>
    </w:p>
    <w:p>
      <w:pPr>
        <w:pStyle w:val="FirstParagraph"/>
      </w:pPr>
      <w:r>
        <w:t xml:space="preserve">The effective deployment of Doctor General Practitioners has tangible impacts on public health metrics in Saudi Arabia Riyadh. Studies indicate that areas with robust primary care networks led by GPs show lower rates of preventable hospital admissions for chronic diseases such as diabetes mellitus and coronary artery disease.</w:t>
      </w:r>
    </w:p>
    <w:p>
      <w:pPr>
        <w:pStyle w:val="BodyText"/>
      </w:pPr>
      <w:r>
        <w:t xml:space="preserve">Furthermore, GPs play a vital role in vaccination campaigns and health screening programs. During the recent global pandemic, the responsiveness of PHCCs staffed by dedicated medical doctors was instrumental in managing case loads and administering vaccines efficiently across Riyadh.</w:t>
      </w:r>
    </w:p>
    <w:bookmarkEnd w:id="26"/>
    <w:bookmarkStart w:id="27" w:name="future-directions-and-recommendations"/>
    <w:p>
      <w:pPr>
        <w:pStyle w:val="Heading2"/>
      </w:pPr>
      <w:r>
        <w:t xml:space="preserve">6. Future Directions and Recommendations</w:t>
      </w:r>
    </w:p>
    <w:p>
      <w:pPr>
        <w:pStyle w:val="FirstParagraph"/>
      </w:pPr>
      <w:r>
        <w:t xml:space="preserve">To further enhance the efficacy of primary healthcare in Saudi Arabia Riyadh, several recommendations are proposed:</w:t>
      </w:r>
    </w:p>
    <w:p>
      <w:pPr>
        <w:numPr>
          <w:ilvl w:val="0"/>
          <w:numId w:val="1002"/>
        </w:numPr>
        <w:pStyle w:val="Compact"/>
      </w:pPr>
      <w:r>
        <w:rPr>
          <w:bCs/>
          <w:b/>
        </w:rPr>
        <w:t xml:space="preserve">Digital Health Integration:</w:t>
      </w:r>
      <w:r>
        <w:t xml:space="preserve">Leveraging telemedicine platforms to allow GPs to consult with patients remotely can extend their reach and reduce physical congestion in clinics.</w:t>
      </w:r>
    </w:p>
    <w:p>
      <w:pPr>
        <w:numPr>
          <w:ilvl w:val="0"/>
          <w:numId w:val="1002"/>
        </w:numPr>
        <w:pStyle w:val="Compact"/>
      </w:pPr>
      <w:r>
        <w:rPr>
          <w:bCs/>
          <w:b/>
        </w:rPr>
        <w:t xml:space="preserve">Continuous Professional Development:</w:t>
      </w:r>
      <w:r>
        <w:t xml:space="preserve">Mandatory ongoing education programs should be enforced to keep GPs updated on the latest clinical guidelines and medical technologies.</w:t>
      </w:r>
    </w:p>
    <w:p>
      <w:pPr>
        <w:numPr>
          <w:ilvl w:val="0"/>
          <w:numId w:val="1002"/>
        </w:numPr>
        <w:pStyle w:val="Compact"/>
      </w:pPr>
      <w:r>
        <w:rPr>
          <w:bCs/>
          <w:b/>
        </w:rPr>
        <w:t xml:space="preserve">Multidisciplinary Teams:</w:t>
      </w:r>
      <w:r>
        <w:t xml:space="preserve">GPs should work closely with pharmacists, nutritionists, and mental health professionals within the same facility to provide holistic care.</w:t>
      </w:r>
    </w:p>
    <w:bookmarkEnd w:id="27"/>
    <w:bookmarkStart w:id="28" w:name="conclusion"/>
    <w:p>
      <w:pPr>
        <w:pStyle w:val="Heading2"/>
      </w:pPr>
      <w:r>
        <w:t xml:space="preserve">7. Conclusion</w:t>
      </w:r>
    </w:p>
    <w:p>
      <w:pPr>
        <w:pStyle w:val="FirstParagraph"/>
      </w:pPr>
      <w:r>
        <w:t xml:space="preserve">The Doctor General Practitioner is the cornerstone of a sustainable healthcare system in Saudi Arabia Riyadh. As the Kingdom moves forward under Vision 2030, recognizing and supporting this profession is not optional but essential. By providing comprehensive, accessible, and patient-centered care, GPs contribute significantly to the health and well-being of millions of residents. Future policies must continue to prioritize their training, working conditions, and professional development to ensure that Riyadh remains a model for effective primary healthcare delivery in the region.</w:t>
      </w:r>
    </w:p>
    <w:bookmarkEnd w:id="28"/>
    <w:bookmarkStart w:id="29" w:name="references"/>
    <w:p>
      <w:pPr>
        <w:pStyle w:val="Heading2"/>
      </w:pPr>
      <w:r>
        <w:t xml:space="preserve">References</w:t>
      </w:r>
    </w:p>
    <w:p>
      <w:pPr>
        <w:numPr>
          <w:ilvl w:val="0"/>
          <w:numId w:val="1003"/>
        </w:numPr>
        <w:pStyle w:val="Compact"/>
      </w:pPr>
      <w:r>
        <w:t xml:space="preserve">Saudi Arabian Ministry of Health. (2023).</w:t>
      </w:r>
      <w:r>
        <w:t xml:space="preserve"> </w:t>
      </w:r>
      <w:r>
        <w:rPr>
          <w:iCs/>
          <w:i/>
        </w:rPr>
        <w:t xml:space="preserve">National Primary Healthcare Strategy 2030</w:t>
      </w:r>
      <w:r>
        <w:t xml:space="preserve">.</w:t>
      </w:r>
    </w:p>
    <w:p>
      <w:pPr>
        <w:numPr>
          <w:ilvl w:val="0"/>
          <w:numId w:val="1003"/>
        </w:numPr>
        <w:pStyle w:val="Compact"/>
      </w:pPr>
      <w:r>
        <w:t xml:space="preserve">Saudi Commission for Health Specialties. (2024).</w:t>
      </w:r>
      <w:r>
        <w:t xml:space="preserve"> </w:t>
      </w:r>
      <w:r>
        <w:rPr>
          <w:iCs/>
          <w:i/>
        </w:rPr>
        <w:t xml:space="preserve">Certification Standards for Family Medicine Physicians</w:t>
      </w:r>
      <w:r>
        <w:t xml:space="preserve">.</w:t>
      </w:r>
    </w:p>
    <w:p>
      <w:pPr>
        <w:numPr>
          <w:ilvl w:val="0"/>
          <w:numId w:val="1003"/>
        </w:numPr>
        <w:pStyle w:val="Compact"/>
      </w:pPr>
      <w:r>
        <w:t xml:space="preserve">Al-Rubeaan, A., et al. (2021). "The Burden of Diabetes in Saudi Arabia: The Role of Primary Care."</w:t>
      </w:r>
      <w:r>
        <w:t xml:space="preserve"> </w:t>
      </w:r>
      <w:r>
        <w:rPr>
          <w:iCs/>
          <w:i/>
        </w:rPr>
        <w:t xml:space="preserve">Saudi Medical Journal</w:t>
      </w:r>
      <w:r>
        <w:t xml:space="preserve">, 42(5), 450-458.</w:t>
      </w:r>
    </w:p>
    <w:p>
      <w:pPr>
        <w:numPr>
          <w:ilvl w:val="0"/>
          <w:numId w:val="1003"/>
        </w:numPr>
        <w:pStyle w:val="Compact"/>
      </w:pPr>
      <w:r>
        <w:t xml:space="preserve">Vision 2030 Implementation Unit. (2022).</w:t>
      </w:r>
      <w:r>
        <w:t xml:space="preserve"> </w:t>
      </w:r>
      <w:r>
        <w:rPr>
          <w:iCs/>
          <w:i/>
        </w:rPr>
        <w:t xml:space="preserve">Health Sector Transformation Program Progress Report</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Primary Healthcare: A Case Study of Riyadh, Saudi Arabia</dc:title>
  <dc:creator/>
  <cp:keywords/>
  <dcterms:created xsi:type="dcterms:W3CDTF">2026-07-29T09:33:17Z</dcterms:created>
  <dcterms:modified xsi:type="dcterms:W3CDTF">2026-07-29T09:33:17Z</dcterms:modified>
</cp:coreProperties>
</file>

<file path=docProps/custom.xml><?xml version="1.0" encoding="utf-8"?>
<Properties xmlns="http://schemas.openxmlformats.org/officeDocument/2006/custom-properties" xmlns:vt="http://schemas.openxmlformats.org/officeDocument/2006/docPropsVTypes"/>
</file>