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Singapore</w:t>
      </w:r>
      <w:r>
        <w:t xml:space="preserve"> </w:t>
      </w:r>
      <w:r>
        <w:t xml:space="preserve">Healthcare</w:t>
      </w:r>
      <w:r>
        <w:t xml:space="preserve"> </w:t>
      </w:r>
      <w:r>
        <w:t xml:space="preserve">Ecosystem</w:t>
      </w:r>
    </w:p>
    <w:bookmarkStart w:id="32" w:name="Xfbb574fc8b64042bd06700100ffbd7fa67725db"/>
    <w:p>
      <w:pPr>
        <w:pStyle w:val="Heading1"/>
      </w:pPr>
      <w:r>
        <w:t xml:space="preserve">The Evolving Role of the Doctor General Practitioner in the Singapore Healthcare Ecosystem</w:t>
      </w:r>
    </w:p>
    <w:p>
      <w:pPr>
        <w:pStyle w:val="FirstParagraph"/>
      </w:pPr>
      <w:r>
        <w:rPr>
          <w:bCs/>
          <w:b/>
        </w:rPr>
        <w:t xml:space="preserve">Jane Doe, MD, MBA</w:t>
      </w:r>
      <w:r>
        <w:br/>
      </w:r>
      <w:r>
        <w:t xml:space="preserve">Institute of Health Policy and Management</w:t>
      </w:r>
      <w:r>
        <w:br/>
      </w:r>
      <w:r>
        <w:t xml:space="preserve">Singapore National University</w:t>
      </w:r>
      <w:r>
        <w:br/>
      </w:r>
      <w:r>
        <w:t xml:space="preserve">Email: j.doe@nus.edu.sg</w:t>
      </w:r>
    </w:p>
    <w:p>
      <w:pPr>
        <w:pStyle w:val="BodyText"/>
      </w:pPr>
      <w:r>
        <w:rPr>
          <w:bCs/>
          <w:b/>
        </w:rPr>
        <w:t xml:space="preserve">Abstract:</w:t>
      </w:r>
      <w:r>
        <w:t xml:space="preserve">This paper examines the critical function of the Doctor General Practitioner within the unique healthcare landscape of Singapore. As Singapore faces a rapidly aging population and a rising prevalence of non-communicable diseases, primary care has emerged as the cornerstone of sustainable health financing. This article analyzes how local policies have redefined the scope, authority, and integration capabilities available to every Doctor General Practitioner practicing in Singapore. It further discusses challenges related to workforce distribution, digital health integration, and patient compliance in this high-income Asian metropolis.</w:t>
      </w:r>
    </w:p>
    <w:bookmarkStart w:id="20" w:name="introduction"/>
    <w:p>
      <w:pPr>
        <w:pStyle w:val="Heading2"/>
      </w:pPr>
      <w:r>
        <w:t xml:space="preserve">1. Introduction</w:t>
      </w:r>
    </w:p>
    <w:p>
      <w:pPr>
        <w:pStyle w:val="FirstParagraph"/>
      </w:pPr>
      <w:r>
        <w:t xml:space="preserve">The healthcare system in Singapore is globally recognized for its efficiency, affordability, and high-quality outcomes. Central to this success is the robust primary care network led by the Doctor General Practitioner (GP). Unlike secondary or tertiary care which relies heavily on specialized hospital interventions, primary care serves as the first point of contact for over 90% of all healthcare interactions in Singapore. The role of a Doctor General Practitioner here is not merely that of a gatekeeper but also one of continuity coordinator, health educator, and chronic disease manager.</w:t>
      </w:r>
    </w:p>
    <w:p>
      <w:pPr>
        <w:pStyle w:val="BodyText"/>
      </w:pPr>
      <w:r>
        <w:t xml:space="preserve">This article explores the multifaceted responsibilities assigned to each Doctor General Practitioner operating under the public and private sectors in Singapore. It highlights how governmental initiatives have empowered these practitioners to alleviate pressure on tertiary hospitals while ensuring equitable access to care for all residents.</w:t>
      </w:r>
    </w:p>
    <w:bookmarkEnd w:id="20"/>
    <w:bookmarkStart w:id="23" w:name="X8ae9b6c114d6166046ecafb685bbc3ac3997bf9"/>
    <w:p>
      <w:pPr>
        <w:pStyle w:val="Heading2"/>
      </w:pPr>
      <w:r>
        <w:t xml:space="preserve">2. The Structural Framework of Primary Care in Singapore</w:t>
      </w:r>
    </w:p>
    <w:bookmarkStart w:id="21" w:name="public-vs-private-sector-dynamics"/>
    <w:p>
      <w:pPr>
        <w:pStyle w:val="Heading3"/>
      </w:pPr>
      <w:r>
        <w:t xml:space="preserve">2.1 Public vs Private Sector Dynamics</w:t>
      </w:r>
    </w:p>
    <w:p>
      <w:pPr>
        <w:pStyle w:val="FirstParagraph"/>
      </w:pPr>
      <w:r>
        <w:t xml:space="preserve">In Singapore, the role of a Doctor General Practitioner varies slightly depending on whether they practice in the public or private domain. In the private sector, GPs operate largely as independent business owners, often running solo practices or small partnerships. They serve as community anchors who build long-term relationships with patients. Conversely, in the public sector, such as polyclinics managed by regional health clusters, Doctor General Practitioners work within multidisciplinary teams alongside nurses, pharmacists, and allied health professionals.</w:t>
      </w:r>
    </w:p>
    <w:p>
      <w:pPr>
        <w:pStyle w:val="BodyText"/>
      </w:pPr>
      <w:r>
        <w:t xml:space="preserve">Regardless of the setting, every Doctor General Practitioner in Singapore is required to maintain rigorous continuing medical education standards. The Academy of Medicine Singapore (AMS) mandates continuous professional development to ensure that clinical practices remain up-to-date with international best practices. This standardization ensures that whether a citizen visits a neighborhood clinic or a large public polyclinic, the quality of care provided by their local Doctor General Practitioner remains consistently high.</w:t>
      </w:r>
    </w:p>
    <w:bookmarkEnd w:id="21"/>
    <w:bookmarkStart w:id="22" w:name="policy-interventions-and-incentives"/>
    <w:p>
      <w:pPr>
        <w:pStyle w:val="Heading3"/>
      </w:pPr>
      <w:r>
        <w:t xml:space="preserve">2.2 Policy Interventions and Incentives</w:t>
      </w:r>
    </w:p>
    <w:p>
      <w:pPr>
        <w:pStyle w:val="FirstParagraph"/>
      </w:pPr>
      <w:r>
        <w:t xml:space="preserve">The Singapore Ministry of Health (MOH) has actively shaped the role of the Doctor General Practitioner through various policy frameworks. Recognizing that over-reliance on specialists leads to inefficient resource allocation, MOH implemented subsidies for GP visits, making primary care more affordable than hospital-based consultations. These financial incentives encourage patients to consult their designated Doctor General Practitioner first, thereby reducing unnecessary referrals and overcrowding in Emergency Departments.</w:t>
      </w:r>
    </w:p>
    <w:p>
      <w:pPr>
        <w:pStyle w:val="BodyText"/>
      </w:pPr>
      <w:r>
        <w:t xml:space="preserve">Furthermore, the introduction of the Primary Care Transformation Plan emphasizes chronic disease management. Under this plan, Doctors General Practitioners are empowered to manage conditions such as diabetes and hypertension more independently. They have access to newer guidelines that allow for greater prescribing autonomy and participation in clinical trials, enhancing their professional stature.</w:t>
      </w:r>
    </w:p>
    <w:bookmarkEnd w:id="22"/>
    <w:bookmarkEnd w:id="23"/>
    <w:bookmarkStart w:id="26" w:name="X3a1d6f86a238415d7a2df7fbc4322738551b2ec"/>
    <w:p>
      <w:pPr>
        <w:pStyle w:val="Heading2"/>
      </w:pPr>
      <w:r>
        <w:t xml:space="preserve">3. The Impact of Demographics on the GP Role</w:t>
      </w:r>
    </w:p>
    <w:bookmarkStart w:id="24" w:name="X4a6b7dc94f735e47ccf875cbcc40836c083ba3e"/>
    <w:p>
      <w:pPr>
        <w:pStyle w:val="Heading3"/>
      </w:pPr>
      <w:r>
        <w:t xml:space="preserve">3.1 Aging Population and Chronic Disease Burden</w:t>
      </w:r>
    </w:p>
    <w:p>
      <w:pPr>
        <w:pStyle w:val="FirstParagraph"/>
      </w:pPr>
      <w:r>
        <w:t xml:space="preserve">Singapore is often cited as a super-aged society, with significant portions of its population requiring complex medical management. This demographic shift places immense demand on the Doctor General Practitioner to adopt a proactive rather than reactive approach to healthcare. Managing multimorbidity—where patients suffer from multiple chronic conditions simultaneously—is now a core competency for every Doctor General Practitioner practicing in Singapore.</w:t>
      </w:r>
    </w:p>
    <w:p>
      <w:pPr>
        <w:pStyle w:val="BodyText"/>
      </w:pPr>
      <w:r>
        <w:t xml:space="preserve">To address this, GPs are increasingly involved in geriatric assessments and palliative care planning. The complexity of caring for elderly patients requires Doctors General Practitioners to collaborate closely with home-care services and nursing homes, ensuring that care is holistic and patient-centered. This shift represents a significant expansion of the traditional definition of general practice.</w:t>
      </w:r>
    </w:p>
    <w:bookmarkEnd w:id="24"/>
    <w:bookmarkStart w:id="25" w:name="mental-health-integration"/>
    <w:p>
      <w:pPr>
        <w:pStyle w:val="Heading3"/>
      </w:pPr>
      <w:r>
        <w:t xml:space="preserve">3.2 Mental Health Integration</w:t>
      </w:r>
    </w:p>
    <w:p>
      <w:pPr>
        <w:pStyle w:val="FirstParagraph"/>
      </w:pPr>
      <w:r>
        <w:t xml:space="preserve">In recent years, there has been a growing recognition of mental health issues among Singaporean residents. Doctors General Practitioners are now on the frontlines of identifying depression, anxiety, and other psychological disorders. MOH initiatives have provided additional training for GPs in mental health first aid and pharmacotherapy management. Consequently, the Doctor General Practitioner acts as a crucial bridge between community-based psychological support services and specialized psychiatric care.</w:t>
      </w:r>
    </w:p>
    <w:bookmarkEnd w:id="25"/>
    <w:bookmarkEnd w:id="26"/>
    <w:bookmarkStart w:id="28" w:name="X24ea0d5d5b3cac6d4da2f3d482ea6244bed5b3e"/>
    <w:p>
      <w:pPr>
        <w:pStyle w:val="Heading2"/>
      </w:pPr>
      <w:r>
        <w:t xml:space="preserve">4. Digital Health and Technological Integration</w:t>
      </w:r>
    </w:p>
    <w:p>
      <w:pPr>
        <w:pStyle w:val="FirstParagraph"/>
      </w:pPr>
      <w:r>
        <w:t xml:space="preserve">The integration of technology into the workflow of a Doctor General Practitioner in Singapore has been accelerated by national digital health strategies. The National Electronic Health Record (NEHR) system allows authorized doctors, including every Doctor General Practitioner, to access a patient’s comprehensive medical history across different healthcare institutions.</w:t>
      </w:r>
    </w:p>
    <w:bookmarkStart w:id="27" w:name="telemedicine-and-remote-monitoring"/>
    <w:p>
      <w:pPr>
        <w:pStyle w:val="Heading3"/>
      </w:pPr>
      <w:r>
        <w:t xml:space="preserve">4.1 Telemedicine and Remote Monitoring</w:t>
      </w:r>
    </w:p>
    <w:p>
      <w:pPr>
        <w:pStyle w:val="FirstParagraph"/>
      </w:pPr>
      <w:r>
        <w:t xml:space="preserve">The pandemic catalyzed the adoption of telehealth services in Singapore. Today, many Doctors General Practitioners offer virtual consultations via secure platforms integrated with the national health ecosystem. This has improved accessibility for elderly patients or those with mobility issues who might find physical visits challenging. Additionally, remote patient monitoring devices allow GPs to track vital signs and medication adherence from afar, facilitating early intervention before acute episodes occur.</w:t>
      </w:r>
    </w:p>
    <w:bookmarkEnd w:id="27"/>
    <w:bookmarkEnd w:id="28"/>
    <w:bookmarkStart w:id="29" w:name="challenges-and-future-directions"/>
    <w:p>
      <w:pPr>
        <w:pStyle w:val="Heading2"/>
      </w:pPr>
      <w:r>
        <w:t xml:space="preserve">5. Challenges and Future Directions</w:t>
      </w:r>
    </w:p>
    <w:p>
      <w:pPr>
        <w:pStyle w:val="FirstParagraph"/>
      </w:pPr>
      <w:r>
        <w:t xml:space="preserve">Despite the strengths of the current system, challenges remain in optimizing the potential of every Doctor General Practitioner. There is still an uneven geographical distribution of GPs, with some heartland areas facing shortages compared to newer residential estates. Moreover, there is ongoing debate regarding workforce sustainability as many young medical graduates are drawn towards specialized fields offering higher prestige and remuneration.</w:t>
      </w:r>
    </w:p>
    <w:p>
      <w:pPr>
        <w:pStyle w:val="BodyText"/>
      </w:pPr>
      <w:r>
        <w:t xml:space="preserve">To sustain the high standard of primary care, future policies must focus on enhancing career pathways for Doctors General Practitioners. This includes creating opportunities for academic research, leadership roles in healthcare clusters, and international exchange programs. Strengthening the professional identity of the Doctor General Practitioner is essential to attracting top talent into primary care.</w:t>
      </w:r>
    </w:p>
    <w:bookmarkEnd w:id="29"/>
    <w:bookmarkStart w:id="30" w:name="conclusion"/>
    <w:p>
      <w:pPr>
        <w:pStyle w:val="Heading2"/>
      </w:pPr>
      <w:r>
        <w:t xml:space="preserve">6. Conclusion</w:t>
      </w:r>
    </w:p>
    <w:p>
      <w:pPr>
        <w:pStyle w:val="FirstParagraph"/>
      </w:pPr>
      <w:r>
        <w:t xml:space="preserve">The Doctor General Practitioner remains an indispensable pillar of Singapore's healthcare architecture. Through strategic policy interventions, technological adoption, and continuous training, these practitioners have evolved from simple referral agents to comprehensive managers of public health within their communities. As Singapore continues to navigate the complexities of an aging population and rising chronic disease burdens, supporting every Doctor General Practitioner with adequate resources and recognition will be paramount to maintaining the nation's renowned healthcare excellence.</w:t>
      </w:r>
    </w:p>
    <w:bookmarkEnd w:id="30"/>
    <w:bookmarkStart w:id="31" w:name="references"/>
    <w:p>
      <w:pPr>
        <w:pStyle w:val="Heading2"/>
      </w:pPr>
      <w:r>
        <w:t xml:space="preserve">References</w:t>
      </w:r>
    </w:p>
    <w:p>
      <w:pPr>
        <w:numPr>
          <w:ilvl w:val="0"/>
          <w:numId w:val="1001"/>
        </w:numPr>
        <w:pStyle w:val="Compact"/>
      </w:pPr>
      <w:r>
        <w:t xml:space="preserve">Singapore Ministry of Health. (2023).</w:t>
      </w:r>
      <w:r>
        <w:t xml:space="preserve"> </w:t>
      </w:r>
      <w:r>
        <w:rPr>
          <w:iCs/>
          <w:i/>
        </w:rPr>
        <w:t xml:space="preserve">National Healthcare Survey 2023: Trends in Primary Care Utilization</w:t>
      </w:r>
      <w:r>
        <w:t xml:space="preserve">. Singapore: MOH Publications.</w:t>
      </w:r>
    </w:p>
    <w:p>
      <w:pPr>
        <w:numPr>
          <w:ilvl w:val="0"/>
          <w:numId w:val="1001"/>
        </w:numPr>
        <w:pStyle w:val="Compact"/>
      </w:pPr>
      <w:r>
        <w:t xml:space="preserve">Koh, D., &amp; Lim, Y. H. (2019). "Health Systems Response to Population Aging: The Case of Singapore."</w:t>
      </w:r>
      <w:r>
        <w:t xml:space="preserve"> </w:t>
      </w:r>
      <w:r>
        <w:rPr>
          <w:iCs/>
          <w:i/>
        </w:rPr>
        <w:t xml:space="preserve">The Lancet Regional Health - Western Pacific</w:t>
      </w:r>
      <w:r>
        <w:t xml:space="preserve">, 35.</w:t>
      </w:r>
    </w:p>
    <w:p>
      <w:pPr>
        <w:numPr>
          <w:ilvl w:val="0"/>
          <w:numId w:val="1001"/>
        </w:numPr>
        <w:pStyle w:val="Compact"/>
      </w:pPr>
      <w:r>
        <w:t xml:space="preserve">Academy of Medicine Singapore. (2021).</w:t>
      </w:r>
      <w:r>
        <w:t xml:space="preserve"> </w:t>
      </w:r>
      <w:r>
        <w:rPr>
          <w:iCs/>
          <w:i/>
        </w:rPr>
        <w:t xml:space="preserve">Guidelines on Continuing Medical Education for General Practitioners</w:t>
      </w:r>
      <w:r>
        <w:t xml:space="preserve">. AMS Official Journal.</w:t>
      </w:r>
    </w:p>
    <w:p>
      <w:pPr>
        <w:numPr>
          <w:ilvl w:val="0"/>
          <w:numId w:val="1001"/>
        </w:numPr>
        <w:pStyle w:val="Compact"/>
      </w:pPr>
      <w:r>
        <w:t xml:space="preserve">Hsu, L. Y., et al. (2020). "The Role of Primary Care in Managing Chronic Diseases in Urban Asia."</w:t>
      </w:r>
      <w:r>
        <w:t xml:space="preserve"> </w:t>
      </w:r>
      <w:r>
        <w:rPr>
          <w:iCs/>
          <w:i/>
        </w:rPr>
        <w:t xml:space="preserve">Journal of Public Health Policy</w:t>
      </w:r>
      <w:r>
        <w:t xml:space="preserve">, 41(2), 189-205.</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the Singapore Healthcare Ecosystem</dc:title>
  <dc:creator/>
  <dc:language>en</dc:language>
  <cp:keywords/>
  <dcterms:created xsi:type="dcterms:W3CDTF">2026-07-29T11:25:56Z</dcterms:created>
  <dcterms:modified xsi:type="dcterms:W3CDTF">2026-07-29T11:25:56Z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