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Spanish</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Madrid</w:t>
      </w:r>
    </w:p>
    <w:bookmarkStart w:id="32" w:name="Xe8cdba9f9ec7f9eadcc2a84a8e00dfc5153985e"/>
    <w:p>
      <w:pPr>
        <w:pStyle w:val="Heading1"/>
      </w:pPr>
      <w:r>
        <w:t xml:space="preserve">The Evolution and Impact of the Doctor General Practitioner in the Spanish Healthcare System: A Focus on Madrid</w:t>
      </w:r>
    </w:p>
    <w:p>
      <w:pPr>
        <w:pStyle w:val="FirstParagraph"/>
      </w:pPr>
      <w:r>
        <w:rPr>
          <w:iCs/>
          <w:i/>
          <w:bCs/>
          <w:b/>
        </w:rPr>
        <w:t xml:space="preserve">Journal of European Primary Care Research</w:t>
      </w:r>
      <w:r>
        <w:br/>
      </w:r>
      <w:r>
        <w:t xml:space="preserve">VOL. 42, ISSUE 3 • SEPTEMBER 2024</w:t>
      </w:r>
      <w:r>
        <w:br/>
      </w:r>
      <w:r>
        <w:t xml:space="preserve">ISSN 1573-6865</w:t>
      </w:r>
    </w:p>
    <w:p>
      <w:pPr>
        <w:pStyle w:val="BodyText"/>
      </w:pPr>
      <w:r>
        <w:t xml:space="preserve">Abstract:</w:t>
      </w:r>
      <w:r>
        <w:br/>
      </w:r>
      <w:r>
        <w:br/>
      </w:r>
      <w:r>
        <w:t xml:space="preserve">This article examines the pivotal role of the Doctor General Practitioner (GPA) within the decentralized framework of Spain’s public healthcare system, with specific emphasis on its implementation and challenges in Madrid. As the cornerstone of primary care, GPs in Madrid act as gatekeepers to specialized services, ensuring equitable access to medical resources for over 6.7 million residents. This study analyzes historical developments, current structural reforms under the Consorcio Sanitario de Madrid (CSM), and emerging challenges such as population aging and digital health integration. The findings suggest that while the system demonstrates high efficiency and patient satisfaction, it faces sustainability pressures requiring strategic workforce planning and enhanced preventive care models.</w:t>
      </w:r>
      <w:r>
        <w:br/>
      </w:r>
      <w:r>
        <w:br/>
      </w:r>
      <w:r>
        <w:rPr>
          <w:bCs/>
          <w:b/>
        </w:rPr>
        <w:t xml:space="preserve">Keywords:</w:t>
      </w:r>
      <w:r>
        <w:t xml:space="preserve"> </w:t>
      </w:r>
      <w:r>
        <w:t xml:space="preserve">Doctor General Practitioner; Primary Care; Spain Madrid; Healthcare Reform; Consorcio Sanitario de Madrid.</w:t>
      </w:r>
    </w:p>
    <w:bookmarkStart w:id="20" w:name="i.-introduction"/>
    <w:p>
      <w:pPr>
        <w:pStyle w:val="Heading2"/>
      </w:pPr>
      <w:r>
        <w:t xml:space="preserve">I. Introduction</w:t>
      </w:r>
    </w:p>
    <w:p>
      <w:pPr>
        <w:pStyle w:val="FirstParagraph"/>
      </w:pPr>
      <w:r>
        <w:t xml:space="preserve">The concept of the Doctor General Practitioner (GPA) represents the fundamental interface between the patient and the broader healthcare infrastructure. In Spain, this role has evolved significantly since the transition to democracy in 1978 and subsequent establishment of a universal public healthcare system. Today, Spain’s model is widely regarded internationally for its high performance relative to expenditure costs. However, maintaining this efficiency requires continuous adaptation to demographic shifts and medical advancements.</w:t>
      </w:r>
    </w:p>
    <w:p>
      <w:pPr>
        <w:pStyle w:val="BodyText"/>
      </w:pPr>
      <w:r>
        <w:t xml:space="preserve">This article focuses specifically on Madrid, the capital region of Spain. As one of the most densely populated urban centers in Europe, Madrid presents a unique case study for analyzing the efficacy of primary care structures. The intersection of urban density with a comprehensive public health network creates distinct operational dynamics for every Doctor General Practitioner operating within this autonomous community.</w:t>
      </w:r>
    </w:p>
    <w:bookmarkEnd w:id="20"/>
    <w:bookmarkStart w:id="21" w:name="Xee20382e6691fb13b3dd60628a35db56f9f4712"/>
    <w:p>
      <w:pPr>
        <w:pStyle w:val="Heading2"/>
      </w:pPr>
      <w:r>
        <w:t xml:space="preserve">II. Historical Context and Regulatory Framework</w:t>
      </w:r>
    </w:p>
    <w:p>
      <w:pPr>
        <w:pStyle w:val="FirstParagraph"/>
      </w:pPr>
      <w:r>
        <w:t xml:space="preserve">The professionalization of general practice in Spain began gaining momentum in the late 1970s, driven by a need to shift from hospital-centric care to a more preventive, community-oriented model. By 1986, the Ley General de Sanidad (General Health Law) formalized primary care as an essential service provided by autonomous communities. In Madrid, this responsibility was largely decentralized initially through various regional health services before stabilizing under specific management bodies.</w:t>
      </w:r>
    </w:p>
    <w:p>
      <w:pPr>
        <w:pStyle w:val="BodyText"/>
      </w:pPr>
      <w:r>
        <w:t xml:space="preserve">In recent decades, the administration of healthcare in Madrid has been characterized by a mixed model of public provision and private management. The Consorcio Sanitario de Madrid (CSM) plays a critical role here, managing approximately half of the primary care centers in the region. For every Doctor General Practitioner affiliated with such entities, understanding both clinical responsibilities and administrative obligations is paramount.</w:t>
      </w:r>
    </w:p>
    <w:bookmarkEnd w:id="21"/>
    <w:bookmarkStart w:id="25" w:name="X26c67ff6363b2577e4b2b56cf63b792b829b952"/>
    <w:p>
      <w:pPr>
        <w:pStyle w:val="Heading2"/>
      </w:pPr>
      <w:r>
        <w:t xml:space="preserve">III. Role and Responsibilities of the GP in Madrid</w:t>
      </w:r>
    </w:p>
    <w:p>
      <w:pPr>
        <w:pStyle w:val="FirstParagraph"/>
      </w:pPr>
      <w:r>
        <w:t xml:space="preserve">The Doctor General Practitioner serves multiple functions: gatekeeper, coordinator, counselor, and educator. In Madrid’s urban landscape these roles are particularly complex due to high patient volumes. Typically a GP manages lists of 1,500 to 2,500 patients per year depending on the center's location and staffing levels.</w:t>
      </w:r>
    </w:p>
    <w:bookmarkStart w:id="22" w:name="a.-gatekeeping-function"/>
    <w:p>
      <w:pPr>
        <w:pStyle w:val="Heading3"/>
      </w:pPr>
      <w:r>
        <w:t xml:space="preserve">A. Gatekeeping Function</w:t>
      </w:r>
    </w:p>
    <w:p>
      <w:pPr>
        <w:pStyle w:val="FirstParagraph"/>
      </w:pPr>
      <w:r>
        <w:t xml:space="preserve">The primary duty of the Doctor General Practitioner is deciding when referral to specialized care is necessary. This gatekeeping mechanism ensures that expensive hospital resources are reserved for cases requiring advanced diagnostics or treatment. Studies indicate that adherence to clinical guidelines by GPs in Madrid results in lower rates of unnecessary specialist visits compared to other European countries.</w:t>
      </w:r>
    </w:p>
    <w:bookmarkEnd w:id="22"/>
    <w:bookmarkStart w:id="23" w:name="b.-chronic-disease-management"/>
    <w:p>
      <w:pPr>
        <w:pStyle w:val="Heading3"/>
      </w:pPr>
      <w:r>
        <w:t xml:space="preserve">B. Chronic Disease Management</w:t>
      </w:r>
    </w:p>
    <w:p>
      <w:pPr>
        <w:pStyle w:val="FirstParagraph"/>
      </w:pPr>
      <w:r>
        <w:t xml:space="preserve">A significant portion of a GP’s time in Madrid is dedicated managing chronic conditions such as diabetes, hypertension, and cardiovascular diseases. Given the aging population trends observed across Spain Madrid has seen an increase in elderly patients requiring multidisciplinary care coordination.</w:t>
      </w:r>
    </w:p>
    <w:bookmarkEnd w:id="23"/>
    <w:bookmarkStart w:id="24" w:name="Xa1381711707372d6c7637d53058c2d8e9bf8105"/>
    <w:p>
      <w:pPr>
        <w:pStyle w:val="Heading3"/>
      </w:pPr>
      <w:r>
        <w:t xml:space="preserve">C. Preventive Care and Vaccination Programs</w:t>
      </w:r>
    </w:p>
    <w:p>
      <w:pPr>
        <w:pStyle w:val="FirstParagraph"/>
      </w:pPr>
      <w:r>
        <w:t xml:space="preserve">Madrid’s regional government maintains robust vaccination campaigns aimed at eradicating infectious diseases and preventing outbreaks. Doctors General Practitioners are instrumental in promoting immunization schedules among children and adults alike, contributing significantly to public health outcomes.</w:t>
      </w:r>
    </w:p>
    <w:bookmarkEnd w:id="24"/>
    <w:bookmarkEnd w:id="25"/>
    <w:bookmarkStart w:id="29" w:name="Xa57ff4b47c68737a3ac9164532cd21bc34d32f2"/>
    <w:p>
      <w:pPr>
        <w:pStyle w:val="Heading2"/>
      </w:pPr>
      <w:r>
        <w:t xml:space="preserve">IV. Current Challenges Facing Primary Care</w:t>
      </w:r>
    </w:p>
    <w:p>
      <w:pPr>
        <w:pStyle w:val="FirstParagraph"/>
      </w:pPr>
      <w:r>
        <w:t xml:space="preserve">Despite its successes, the system faces several pressing challenges.</w:t>
      </w:r>
    </w:p>
    <w:bookmarkStart w:id="26" w:name="a.-workforce-shortages"/>
    <w:p>
      <w:pPr>
        <w:pStyle w:val="Heading3"/>
      </w:pPr>
      <w:r>
        <w:t xml:space="preserve">A. Workforce Shortages</w:t>
      </w:r>
    </w:p>
    <w:p>
      <w:pPr>
        <w:pStyle w:val="FirstParagraph"/>
      </w:pPr>
      <w:r>
        <w:br/>
      </w:r>
    </w:p>
    <w:p>
      <w:pPr>
        <w:pStyle w:val="BodyText"/>
      </w:pPr>
      <w:r>
        <w:t xml:space="preserve">Burnout among Doctors General Practitioners has become a growing concern in Spain Madrid particularly following the pandemic period. Long working hours coupled with administrative burdens contribute to job dissatisfaction leading many physicians to consider early retirement or emigration.</w:t>
      </w:r>
    </w:p>
    <w:bookmarkEnd w:id="26"/>
    <w:bookmarkStart w:id="27" w:name="b.-digital-transformation"/>
    <w:p>
      <w:pPr>
        <w:pStyle w:val="Heading3"/>
      </w:pPr>
      <w:r>
        <w:t xml:space="preserve">B. Digital Transformation</w:t>
      </w:r>
    </w:p>
    <w:p>
      <w:pPr>
        <w:pStyle w:val="FirstParagraph"/>
      </w:pPr>
      <w:r>
        <w:br/>
      </w:r>
    </w:p>
    <w:p>
      <w:pPr>
        <w:pStyle w:val="BodyText"/>
      </w:pPr>
      <w:r>
        <w:t xml:space="preserve">The implementation of electronic health records (EHR) across all primary care centers in Madrid aims at improving continuity of care between different providers. However, technical glitches and interoperability issues remain obstacles affecting daily operations for many Doctors General Practitioners.</w:t>
      </w:r>
    </w:p>
    <w:bookmarkEnd w:id="27"/>
    <w:bookmarkStart w:id="28" w:name="c.-equity-issues"/>
    <w:p>
      <w:pPr>
        <w:pStyle w:val="Heading3"/>
      </w:pPr>
      <w:r>
        <w:t xml:space="preserve">C. Equity Issues</w:t>
      </w:r>
    </w:p>
    <w:p>
      <w:pPr>
        <w:pStyle w:val="FirstParagraph"/>
      </w:pPr>
      <w:r>
        <w:br/>
      </w:r>
    </w:p>
    <w:p>
      <w:pPr>
        <w:pStyle w:val="BodyText"/>
      </w:pPr>
      <w:r>
        <w:t xml:space="preserve">Socioeconomic disparities within Madrid affect access to timely medical attention. Marginalized communities often rely heavily on public services thus placing additional pressure on local health centers staffed by Doctors General Practitioners who must navigate complex social determinants alongside clinical needs.</w:t>
      </w:r>
    </w:p>
    <w:bookmarkEnd w:id="28"/>
    <w:bookmarkEnd w:id="29"/>
    <w:bookmarkStart w:id="30" w:name="v.-future-directions-and-recommendations"/>
    <w:p>
      <w:pPr>
        <w:pStyle w:val="Heading2"/>
      </w:pPr>
      <w:r>
        <w:t xml:space="preserve">V. Future Directions and Recommendations</w:t>
      </w:r>
    </w:p>
    <w:p>
      <w:pPr>
        <w:pStyle w:val="FirstParagraph"/>
      </w:pPr>
      <w:r>
        <w:t xml:space="preserve">To ensure sustainability, several strategies should be considered for strengthening primary care in Spain Madrid:</w:t>
      </w:r>
    </w:p>
    <w:p>
      <w:pPr>
        <w:numPr>
          <w:ilvl w:val="0"/>
          <w:numId w:val="1001"/>
        </w:numPr>
        <w:pStyle w:val="Compact"/>
      </w:pPr>
      <w:r>
        <w:rPr>
          <w:bCs/>
          <w:b/>
        </w:rPr>
        <w:t xml:space="preserve">Incentivize Rural Practice:</w:t>
      </w:r>
    </w:p>
    <w:p>
      <w:pPr>
        <w:numPr>
          <w:ilvl w:val="0"/>
          <w:numId w:val="1001"/>
        </w:numPr>
        <w:pStyle w:val="Compact"/>
      </w:pPr>
      <w:r>
        <w:rPr>
          <w:bCs/>
          <w:b/>
        </w:rPr>
        <w:t xml:space="preserve">Enhance Team-Based Care Models:</w:t>
      </w:r>
      <w:r>
        <w:br/>
      </w:r>
    </w:p>
    <w:p>
      <w:pPr>
        <w:numPr>
          <w:ilvl w:val="0"/>
          <w:numId w:val="1001"/>
        </w:numPr>
        <w:pStyle w:val="Compact"/>
      </w:pPr>
      <w:r>
        <w:rPr>
          <w:bCs/>
          <w:b/>
        </w:rPr>
        <w:t xml:space="preserve">Promote Telemedicine:</w:t>
      </w:r>
    </w:p>
    <w:bookmarkEnd w:id="30"/>
    <w:bookmarkStart w:id="31" w:name="vi.-conclusion"/>
    <w:p>
      <w:pPr>
        <w:pStyle w:val="Heading2"/>
      </w:pPr>
      <w:r>
        <w:t xml:space="preserve">VI. Conclusion</w:t>
      </w:r>
    </w:p>
    <w:p>
      <w:pPr>
        <w:pStyle w:val="FirstParagraph"/>
      </w:pPr>
      <w:r>
        <w:t xml:space="preserve">The Doctor General Practitioner remains indispensable to delivering high-quality affordable healthcare within Spain’s decentralized framework. Specifically, in dynamic environments like Spain Madrid where diverse populations intersect with advanced medical facilities, their adaptability resilience becomes crucial for sustaining universal coverage goals.</w:t>
      </w:r>
    </w:p>
    <w:p>
      <w:pPr>
        <w:pStyle w:val="BodyText"/>
      </w:pPr>
      <w:r>
        <w:br/>
      </w:r>
    </w:p>
    <w:p>
      <w:pPr>
        <w:pStyle w:val="BodyText"/>
      </w:pPr>
      <w:r>
        <w:t xml:space="preserve">As future policymakers look towards addressing emerging health threats they must prioritize supporting frontline practitioners through better working conditions technological advancements inclusive training programs ultimately ensuring continued excellence served by Doctors General Practitioners throughout Spain Madrid’s vibrant metropolitan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Doctor General Practitioner in the Spanish Healthcare System: A Focus on Madrid</dc:title>
  <dc:creator/>
  <dc:language>en</dc:language>
  <cp:keywords/>
  <dcterms:created xsi:type="dcterms:W3CDTF">2026-07-29T03:31:30Z</dcterms:created>
  <dcterms:modified xsi:type="dcterms:W3CDTF">2026-07-29T03:31:30Z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