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Primary</w:t>
      </w:r>
      <w:r>
        <w:t xml:space="preserve"> </w:t>
      </w:r>
      <w:r>
        <w:t xml:space="preserve">Healthcare</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6" w:name="Xcfc1945e56b255436ebf9709d39fad87e6cb99c"/>
    <w:p>
      <w:pPr>
        <w:pStyle w:val="Heading1"/>
      </w:pPr>
      <w:r>
        <w:t xml:space="preserve">The Role of General Practitioners in Primary Healthcare Reform: A Case Study of Ho Chi Minh City, Vietnam</w:t>
      </w:r>
    </w:p>
    <w:p>
      <w:pPr>
        <w:pStyle w:val="FirstParagraph"/>
      </w:pPr>
      <w:r>
        <w:rPr>
          <w:bCs/>
          <w:b/>
        </w:rPr>
        <w:t xml:space="preserve">Abstract</w:t>
      </w:r>
    </w:p>
    <w:p>
      <w:pPr>
        <w:pStyle w:val="BodyText"/>
      </w:pPr>
      <w:r>
        <w:t xml:space="preserve">This article examines the evolving landscape of primary healthcare in Vietnam, with a specific focus on the critical role of the Doctor General Practitioner (GP) within the metropolitan context of Ho Chi Minh City. As Vietnam transitions toward Universal Health Coverage (UHC), the integration and empowerment of general practitioners have become central to health policy discussions. This study analyzes current challenges, including workforce distribution, patient trust in primary care versus specialized hospital services, and regulatory frameworks. It argues that strengthening the GP network is essential for reducing hospital overcrowding, managing non-communicable diseases effectively, and improving overall health outcomes in one of Asia’s most rapidly urbanizing regions.</w:t>
      </w:r>
    </w:p>
    <w:p>
      <w:pPr>
        <w:pStyle w:val="BodyText"/>
      </w:pPr>
      <w:r>
        <w:t xml:space="preserve">Keywords:</w:t>
      </w:r>
      <w:r>
        <w:t xml:space="preserve"> </w:t>
      </w:r>
      <w:r>
        <w:t xml:space="preserve">General Practitioner, Primary Healthcare, Ho Chi Minh City Vietnam, Universal Health Coverage, Healthcare Reform.</w:t>
      </w:r>
    </w:p>
    <w:bookmarkStart w:id="20" w:name="introduction"/>
    <w:p>
      <w:pPr>
        <w:pStyle w:val="Heading2"/>
      </w:pPr>
      <w:r>
        <w:t xml:space="preserve">1. Introduction</w:t>
      </w:r>
    </w:p>
    <w:p>
      <w:pPr>
        <w:pStyle w:val="FirstParagraph"/>
      </w:pPr>
      <w:r>
        <w:t xml:space="preserve">The healthcare system in Vietnam has undergone significant transformation over the past three decades. Driven by economic growth and demographic shifts, the country faces a dual burden of disease: persistent infectious diseases alongside a rapidly rising prevalence of non-communicable diseases (NCDs) such as diabetes, hypertension, and cardiovascular disorders. In this complex environment, the concept of primary healthcare serves as the foundation for effective public health management. Central to this foundation is the Doctor General Practitioner, a medical professional trained to provide comprehensive, continuous, and coordinated care regardless of sex, age, or disease type.</w:t>
      </w:r>
    </w:p>
    <w:p>
      <w:pPr>
        <w:pStyle w:val="BodyText"/>
      </w:pPr>
      <w:r>
        <w:t xml:space="preserve">Ho Chi Minh City (HCMC), Vietnam’s economic hub and most populous metropolitan area, presents a unique case study for these dynamics. With a dense urban population exceeding nine million people in its core districts and millions more in surrounding suburban areas, the pressure on healthcare infrastructure is immense. While national policies advocate for a "gatekeeper" system where patients consult general practitioners before accessing specialized hospital care, the reality on the ground often diverges from this ideal. This article explores why establishing a robust network of trusted General Practitioners in Ho Chi Minh City is not merely an administrative goal but a clinical necessity.</w:t>
      </w:r>
    </w:p>
    <w:bookmarkEnd w:id="20"/>
    <w:bookmarkStart w:id="21" w:name="Xedbe7bbec2f3f9767141d24f5b387532435ecb6"/>
    <w:p>
      <w:pPr>
        <w:pStyle w:val="Heading2"/>
      </w:pPr>
      <w:r>
        <w:t xml:space="preserve">2. The Current State of Primary Care in Ho Chi Minh City</w:t>
      </w:r>
    </w:p>
    <w:p>
      <w:pPr>
        <w:pStyle w:val="FirstParagraph"/>
      </w:pPr>
      <w:r>
        <w:t xml:space="preserve">In Vietnam, the primary healthcare system is traditionally structured around Commune Health Stations (CHS) and Ward Health Centers (WHS). Historically, these facilities have been staffed by a mix of general practitioners, midwives, and public health officials. However, in urban centers like Ho Chi Minh City, the density of specialized hospitals and private clinics often overshadows these primary care units. Patients in HCMC frequently bypass local general practitioners to seek immediate care at large tertiary hospitals.</w:t>
      </w:r>
    </w:p>
    <w:p>
      <w:pPr>
        <w:pStyle w:val="BodyText"/>
      </w:pPr>
      <w:r>
        <w:t xml:space="preserve">This phenomenon creates a bottleneck effect. Major hospitals such as Cho Ray Hospital or Binh Dan Hospital are overwhelmed with minor ailments that could be managed by a general practitioner. Consequently, wait times are excessive, and the quality of acute care for severe cases is compromised. Furthermore, the reliance on self-medication and unregulated private pharmacies remains high in many districts of Ho Chi Minh City, leading to antimicrobial resistance and delayed diagnosis of serious conditions.</w:t>
      </w:r>
    </w:p>
    <w:bookmarkEnd w:id="21"/>
    <w:bookmarkStart w:id="22" w:name="challenges-facing-general-practitioners"/>
    <w:p>
      <w:pPr>
        <w:pStyle w:val="Heading2"/>
      </w:pPr>
      <w:r>
        <w:t xml:space="preserve">3. Challenges Facing General Practitioners</w:t>
      </w:r>
    </w:p>
    <w:p>
      <w:pPr>
        <w:pStyle w:val="FirstParagraph"/>
      </w:pPr>
      <w:r>
        <w:t xml:space="preserve">The efficacy of the Doctor General Practitioner model in Ho Chi Minh City is hindered by several structural and cultural barriers. First, there is a significant disparity in resource allocation between primary care facilities and specialized hospitals. Many local clinics lack essential diagnostic equipment, forcing GPs to refer patients prematurely for basic tests like blood work or X-rays.</w:t>
      </w:r>
    </w:p>
    <w:p>
      <w:pPr>
        <w:pStyle w:val="BodyText"/>
      </w:pPr>
      <w:r>
        <w:t xml:space="preserve">Secondly, there is a profound issue of public trust. In Vietnamese culture, particularly in urban settings like HCMC, there is a prevailing perception that "specialist equals superior." Patients often view the consultation with a general practitioner as an unnecessary step unless mandated by insurance schemes. This cultural bias undermines the authority and utility of GPs.</w:t>
      </w:r>
    </w:p>
    <w:p>
      <w:pPr>
        <w:pStyle w:val="BodyText"/>
      </w:pPr>
      <w:r>
        <w:t xml:space="preserve">Thirdly, professional development opportunities for general practitioners can be limited compared to specialists. Continuous medical education (CME) programs in HCMC often focus on specialized fields, leaving GPs with fewer avenues to update their skills in areas such as geriatric care, palliative medicine, or chronic disease management. Without adequate support and recognition from the Ministry of Health and local authorities, the retention of high-quality general practitioners in public primary care facilities becomes difficult.</w:t>
      </w:r>
    </w:p>
    <w:bookmarkEnd w:id="22"/>
    <w:bookmarkStart w:id="23" w:name="X3feda3d73c5c06ddb5907a150ed3b09ee404fbb"/>
    <w:p>
      <w:pPr>
        <w:pStyle w:val="Heading2"/>
      </w:pPr>
      <w:r>
        <w:t xml:space="preserve">4. Policy Implications and Strategic Recommendations</w:t>
      </w:r>
    </w:p>
    <w:p>
      <w:pPr>
        <w:pStyle w:val="FirstParagraph"/>
      </w:pPr>
      <w:r>
        <w:t xml:space="preserve">To address these challenges, a multi-faceted approach is required. The Department of Health in Ho Chi Minh City must collaborate with national bodies to strengthen the legal and financial framework supporting general practice.</w:t>
      </w:r>
    </w:p>
    <w:p>
      <w:pPr>
        <w:pStyle w:val="BodyText"/>
      </w:pPr>
      <w:r>
        <w:rPr>
          <w:bCs/>
          <w:b/>
        </w:rPr>
        <w:t xml:space="preserve">A. Financial Incentives and Insurance Reform:</w:t>
      </w:r>
      <w:r>
        <w:t xml:space="preserve"> </w:t>
      </w:r>
      <w:r>
        <w:t xml:space="preserve">Currently, health insurance reimbursement rates for consultations at primary care levels are often lower than those at hospitals, or patients face co-pays that make hospital visits more attractive if they can afford it. Implementing higher reimbursement caps or zero-co-pay models for initial consultations with a registered General Practitioner could significantly shift patient behavior toward primary care.</w:t>
      </w:r>
    </w:p>
    <w:p>
      <w:pPr>
        <w:pStyle w:val="BodyText"/>
      </w:pPr>
      <w:r>
        <w:rPr>
          <w:bCs/>
          <w:b/>
        </w:rPr>
        <w:t xml:space="preserve">B. Infrastructure and Technology Integration:</w:t>
      </w:r>
      <w:r>
        <w:t xml:space="preserve"> </w:t>
      </w:r>
      <w:r>
        <w:t xml:space="preserve">Investing in telemedicine capabilities for local GPs in Ho Chi Minh City is crucial. By connecting primary care clinics with tertiary specialists via digital platforms, GPs can receive real-time guidance for complex cases, enhancing their diagnostic confidence without requiring immediate physical transfer of the patient.</w:t>
      </w:r>
    </w:p>
    <w:p>
      <w:pPr>
        <w:pStyle w:val="BodyText"/>
      </w:pPr>
      <w:r>
        <w:rPr>
          <w:bCs/>
          <w:b/>
        </w:rPr>
        <w:t xml:space="preserve">C. Public Education Campaigns:</w:t>
      </w:r>
      <w:r>
        <w:t xml:space="preserve"> </w:t>
      </w:r>
      <w:r>
        <w:t xml:space="preserve">Sustained public health campaigns are needed to educate citizens about the benefits of continuity of care. Understanding that a GP knows their medical history and family background allows for better preventive medicine is key to changing the mindset in HCMC’s urban population.</w:t>
      </w:r>
    </w:p>
    <w:bookmarkEnd w:id="23"/>
    <w:bookmarkStart w:id="24" w:name="conclusion"/>
    <w:p>
      <w:pPr>
        <w:pStyle w:val="Heading2"/>
      </w:pPr>
      <w:r>
        <w:t xml:space="preserve">5. Conclusion</w:t>
      </w:r>
    </w:p>
    <w:p>
      <w:pPr>
        <w:pStyle w:val="FirstParagraph"/>
      </w:pPr>
      <w:r>
        <w:t xml:space="preserve">The transformation of Vietnam’s healthcare system hinges on its ability to decentralize care and empower primary providers. In Ho Chi Minh City, the Doctor General Practitioner stands at the forefront of this revolution. They are not merely entry-point clinicians but are pivotal in managing the chronic disease epidemic that characterizes modern urban life in Southeast Asia.</w:t>
      </w:r>
    </w:p>
    <w:p>
      <w:pPr>
        <w:pStyle w:val="BodyText"/>
      </w:pPr>
      <w:r>
        <w:t xml:space="preserve">For Ho Chi Minh City to achieve sustainable health outcomes, it must move beyond viewing general practice as a residual sector of medicine. Instead, it must be recognized as a specialized discipline requiring robust training, adequate resources, and societal respect. By investing in the general practitioner workforce, Vietnam can build a more resilient healthcare system that is accessible, efficient, and equitable for all citizens.</w:t>
      </w:r>
    </w:p>
    <w:bookmarkEnd w:id="24"/>
    <w:bookmarkStart w:id="25" w:name="references"/>
    <w:p>
      <w:pPr>
        <w:pStyle w:val="Heading2"/>
      </w:pPr>
      <w:r>
        <w:t xml:space="preserve">6. References</w:t>
      </w:r>
    </w:p>
    <w:p>
      <w:pPr>
        <w:pStyle w:val="FirstParagraph"/>
      </w:pPr>
      <w:r>
        <w:rPr>
          <w:iCs/>
          <w:i/>
        </w:rPr>
        <w:t xml:space="preserve">Note: The following references are illustrative of the academic style required for this document.</w:t>
      </w:r>
    </w:p>
    <w:p>
      <w:pPr>
        <w:pStyle w:val="BodyText"/>
      </w:pPr>
      <w:r>
        <w:t xml:space="preserve">[1] Ministry of Health Vietnam. (2023).</w:t>
      </w:r>
      <w:r>
        <w:t xml:space="preserve"> </w:t>
      </w:r>
      <w:r>
        <w:rPr>
          <w:bCs/>
          <w:b/>
        </w:rPr>
        <w:t xml:space="preserve">National Health Insurance Strategy 2016-2030.</w:t>
      </w:r>
      <w:r>
        <w:t xml:space="preserve"> </w:t>
      </w:r>
      <w:r>
        <w:t xml:space="preserve">Hanoi: MoH Press.</w:t>
      </w:r>
      <w:r>
        <w:br/>
      </w:r>
      <w:r>
        <w:t xml:space="preserve">[2] World Health Organization. (2021).</w:t>
      </w:r>
      <w:r>
        <w:t xml:space="preserve"> </w:t>
      </w:r>
      <w:r>
        <w:rPr>
          <w:bCs/>
          <w:b/>
        </w:rPr>
        <w:t xml:space="preserve">The State of Primary Healthcare in East Asia and the Pacific.</w:t>
      </w:r>
      <w:r>
        <w:t xml:space="preserve"> </w:t>
      </w:r>
      <w:r>
        <w:t xml:space="preserve">WHO Regional Office for Western Pacific.</w:t>
      </w:r>
      <w:r>
        <w:br/>
      </w:r>
      <w:r>
        <w:t xml:space="preserve">[3] Nguyen, T. H., &amp; Smith, J. A. (2022). "Urbanization and Health Service Utilization Patterns in Ho Chi Minh City."</w:t>
      </w:r>
      <w:r>
        <w:t xml:space="preserve"> </w:t>
      </w:r>
      <w:r>
        <w:rPr>
          <w:iCs/>
          <w:i/>
        </w:rPr>
        <w:t xml:space="preserve">Vietnam Journal of Public Health</w:t>
      </w:r>
      <w:r>
        <w:t xml:space="preserve">, 15(3), 45-60.</w:t>
      </w:r>
      <w:r>
        <w:br/>
      </w:r>
      <w:r>
        <w:t xml:space="preserve">[4] Tran, L. M., &amp; Le, H. P. (2020). "Barriers to Primary Care Access Among Urban Dwellers in Southern Vietnam."</w:t>
      </w:r>
      <w:r>
        <w:t xml:space="preserve"> </w:t>
      </w:r>
      <w:r>
        <w:rPr>
          <w:iCs/>
          <w:i/>
        </w:rPr>
        <w:t xml:space="preserve">Asian Pacific Journal of Tropical Medicine</w:t>
      </w:r>
      <w:r>
        <w:t xml:space="preserve">, 13(8), 312-319.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General Practitioners in Primary Healthcare Reform: A Case Study of Ho Chi Minh City, Vietnam</dc:title>
  <dc:creator/>
  <cp:keywords/>
  <dcterms:created xsi:type="dcterms:W3CDTF">2026-07-29T17:16:05Z</dcterms:created>
  <dcterms:modified xsi:type="dcterms:W3CDTF">2026-07-29T17:16:05Z</dcterms:modified>
</cp:coreProperties>
</file>

<file path=docProps/custom.xml><?xml version="1.0" encoding="utf-8"?>
<Properties xmlns="http://schemas.openxmlformats.org/officeDocument/2006/custom-properties" xmlns:vt="http://schemas.openxmlformats.org/officeDocument/2006/docPropsVTypes"/>
</file>