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Navigating</w:t>
      </w:r>
      <w:r>
        <w:t xml:space="preserve"> </w:t>
      </w:r>
      <w:r>
        <w:t xml:space="preserve">Economic</w:t>
      </w:r>
      <w:r>
        <w:t xml:space="preserve"> </w:t>
      </w:r>
      <w:r>
        <w:t xml:space="preserve">Diversification</w:t>
      </w:r>
      <w:r>
        <w:t xml:space="preserve"> </w:t>
      </w:r>
      <w:r>
        <w:t xml:space="preserve">in</w:t>
      </w:r>
      <w:r>
        <w:t xml:space="preserve"> </w:t>
      </w:r>
      <w:r>
        <w:t xml:space="preserve">Algeria,</w:t>
      </w:r>
      <w:r>
        <w:t xml:space="preserve"> </w:t>
      </w:r>
      <w:r>
        <w:t xml:space="preserve">Algiers</w:t>
      </w:r>
    </w:p>
    <w:bookmarkStart w:id="32" w:name="Xccfe2f82aa3ad4fc695ba109b48d28e297834d5"/>
    <w:p>
      <w:pPr>
        <w:pStyle w:val="Heading1"/>
      </w:pPr>
      <w:r>
        <w:t xml:space="preserve">The Strategic Economist: Navigating Economic Diversification in Algeria, Algiers</w:t>
      </w:r>
    </w:p>
    <w:p>
      <w:pPr>
        <w:pStyle w:val="FirstParagraph"/>
      </w:pPr>
      <w:r>
        <w:rPr>
          <w:bCs/>
          <w:b/>
        </w:rPr>
        <w:t xml:space="preserve">Dr. Amina Benali</w:t>
      </w:r>
      <w:r>
        <w:br/>
      </w:r>
      <w:r>
        <w:t xml:space="preserve">Department of Economics, University of Algiers 3</w:t>
      </w:r>
      <w:r>
        <w:br/>
      </w:r>
      <w:r>
        <w:t xml:space="preserve">Algiers, Algeria</w:t>
      </w:r>
    </w:p>
    <w:bookmarkStart w:id="20" w:name="abstract"/>
    <w:p>
      <w:pPr>
        <w:pStyle w:val="Heading3"/>
      </w:pPr>
      <w:r>
        <w:t xml:space="preserve">Abstract</w:t>
      </w:r>
    </w:p>
    <w:p>
      <w:pPr>
        <w:pStyle w:val="FirstParagraph"/>
      </w:pPr>
      <w:r>
        <w:t xml:space="preserve">This article examines the pivotal role of the modern economist in guiding Algeria’s transition from a hydrocarbon-dependent economy toward a diversified, knowledge-based structure. Focusing on Algiers as the economic and administrative heart of the nation, this paper analyzes policy frameworks, market dynamics, and institutional challenges. It argues that for Algeria to achieve sustainable development goals outlined in Vision 2030, economists must serve not only as analysts but also as strategic architects of structural reform. The study highlights specific interventions required in non-hydrocarbon sectors such as tourism, agriculture, and digital services within the Algiers metropolitan region.</w:t>
      </w:r>
    </w:p>
    <w:bookmarkEnd w:id="20"/>
    <w:bookmarkStart w:id="21" w:name="introduction"/>
    <w:p>
      <w:pPr>
        <w:pStyle w:val="Heading2"/>
      </w:pPr>
      <w:r>
        <w:t xml:space="preserve">1. Introduction</w:t>
      </w:r>
    </w:p>
    <w:p>
      <w:pPr>
        <w:pStyle w:val="FirstParagraph"/>
      </w:pPr>
      <w:r>
        <w:t xml:space="preserve">The contemporary economic landscape of Algeria presents a complex paradox: immense natural resource wealth coupled with a pressing need for structural diversification. As the capital city and largest urban center, Algiers serves as the primary engine of this potential transformation. However, the traditional reliance on oil and gas revenues has created vulnerabilities that expose the national economy to global market fluctuations. In this context, the role of the</w:t>
      </w:r>
      <w:r>
        <w:t xml:space="preserve"> </w:t>
      </w:r>
      <w:r>
        <w:rPr>
          <w:bCs/>
          <w:b/>
        </w:rPr>
        <w:t xml:space="preserve">Economist</w:t>
      </w:r>
      <w:r>
        <w:t xml:space="preserve"> </w:t>
      </w:r>
      <w:r>
        <w:t xml:space="preserve">becomes increasingly critical. It is no longer sufficient for professionals in this field to merely report statistical trends; they must actively design and advocate for robust economic policies that foster resilience and innovation.</w:t>
      </w:r>
    </w:p>
    <w:p>
      <w:pPr>
        <w:pStyle w:val="BodyText"/>
      </w:pPr>
      <w:r>
        <w:t xml:space="preserve">This article explores how economists operating within</w:t>
      </w:r>
      <w:r>
        <w:t xml:space="preserve"> </w:t>
      </w:r>
      <w:r>
        <w:rPr>
          <w:bCs/>
          <w:b/>
        </w:rPr>
        <w:t xml:space="preserve">Algeria, Algiers</w:t>
      </w:r>
      <w:r>
        <w:t xml:space="preserve">, can leverage local data, historical context, and global best practices to drive meaningful change. By focusing on the capital city as a microcosm of national challenges, we can identify specific strategies that policymakers must adopt to reduce dependency on hydrocarbons and stimulate private sector growth.</w:t>
      </w:r>
    </w:p>
    <w:bookmarkEnd w:id="21"/>
    <w:bookmarkStart w:id="22" w:name="Xa509d2e3b65dc13ec70fdddd91bb05468167304"/>
    <w:p>
      <w:pPr>
        <w:pStyle w:val="Heading2"/>
      </w:pPr>
      <w:r>
        <w:t xml:space="preserve">2. The Historical Context of Algeria’s Economic Structure</w:t>
      </w:r>
    </w:p>
    <w:p>
      <w:pPr>
        <w:pStyle w:val="FirstParagraph"/>
      </w:pPr>
      <w:r>
        <w:t xml:space="preserve">To understand the current imperative for diversification, one must first appreciate the historical trajectory of Algeria’s economy. For decades, state-led industrialization and subsequent rentier-state dynamics have dominated policy decisions. While this approach provided social stability through subsidies and public sector employment, it stifled private entrepreneurship and limited export competitiveness outside the energy sector.</w:t>
      </w:r>
    </w:p>
    <w:p>
      <w:pPr>
        <w:pStyle w:val="BodyText"/>
      </w:pPr>
      <w:r>
        <w:t xml:space="preserve">The volatility of global oil prices in recent years has underscored the fragility of this model. When revenue streams contract, fiscal deficits widen, and inflation pressures rise. Consequently, the government introduced new economic orientations aimed at opening up markets to foreign direct investment (FDI) and supporting small and medium-sized enterprises (SMEs). The</w:t>
      </w:r>
      <w:r>
        <w:t xml:space="preserve"> </w:t>
      </w:r>
      <w:r>
        <w:rPr>
          <w:bCs/>
          <w:b/>
        </w:rPr>
        <w:t xml:space="preserve">Economist</w:t>
      </w:r>
      <w:r>
        <w:t xml:space="preserve"> </w:t>
      </w:r>
      <w:r>
        <w:t xml:space="preserve">plays a crucial role in evaluating the effectiveness of these policies, identifying bottlenecks in regulatory frameworks, and proposing evidence-based adjustments.</w:t>
      </w:r>
    </w:p>
    <w:bookmarkEnd w:id="22"/>
    <w:bookmarkStart w:id="23" w:name="X4caad58c3884dc508e25d901441bfe8fd2dffeb"/>
    <w:p>
      <w:pPr>
        <w:pStyle w:val="Heading2"/>
      </w:pPr>
      <w:r>
        <w:t xml:space="preserve">3. Algiers as the Epicenter of Economic Reform</w:t>
      </w:r>
    </w:p>
    <w:p>
      <w:pPr>
        <w:pStyle w:val="FirstParagraph"/>
      </w:pPr>
      <w:r>
        <w:rPr>
          <w:bCs/>
          <w:b/>
        </w:rPr>
        <w:t xml:space="preserve">Algeria, Algiers</w:t>
      </w:r>
      <w:r>
        <w:t xml:space="preserve">, is not merely an administrative capital; it is a vibrant metropolis with significant potential to drive national development. The city hosts major banks, insurance firms, tech startups, and government ministries responsible for economic planning. However, Algiers also faces typical urban challenges such as traffic congestion housing shortages and informal sector proliferation.</w:t>
      </w:r>
    </w:p>
    <w:p>
      <w:pPr>
        <w:pStyle w:val="BodyText"/>
      </w:pPr>
      <w:r>
        <w:t xml:space="preserve">Economists analyzing the Algiers region must focus on urban economics and spatial planning. Efficient transport systems can enhance labor mobility, while affordable housing initiatives can improve workforce productivity. Moreover, the digital transformation of services in Algiers offers a unique opportunity to leapfrog traditional development stages. By investing in fiber-optic infrastructure and digital literacy programs, economists can advocate for policies that position Algiers as a regional hub for technology and business process outsourcing.</w:t>
      </w:r>
    </w:p>
    <w:bookmarkEnd w:id="23"/>
    <w:bookmarkStart w:id="24" w:name="the-role-of-the-modern-economist"/>
    <w:p>
      <w:pPr>
        <w:pStyle w:val="Heading2"/>
      </w:pPr>
      <w:r>
        <w:t xml:space="preserve">4. The Role of the Modern Economist</w:t>
      </w:r>
    </w:p>
    <w:p>
      <w:pPr>
        <w:pStyle w:val="FirstParagraph"/>
      </w:pPr>
      <w:r>
        <w:t xml:space="preserve">In this evolving landscape, the definition of an economist must expand beyond theoretical modeling. The modern</w:t>
      </w:r>
      <w:r>
        <w:t xml:space="preserve"> </w:t>
      </w:r>
      <w:r>
        <w:rPr>
          <w:bCs/>
          <w:b/>
        </w:rPr>
        <w:t xml:space="preserve">Economist</w:t>
      </w:r>
      <w:r>
        <w:t xml:space="preserve"> </w:t>
      </w:r>
      <w:r>
        <w:t xml:space="preserve">in Algeria must possess interdisciplinary skills, combining quantitative analysis with qualitative insights into social behavior and political economy. Key responsibilities include:</w:t>
      </w:r>
    </w:p>
    <w:p>
      <w:pPr>
        <w:numPr>
          <w:ilvl w:val="0"/>
          <w:numId w:val="1001"/>
        </w:numPr>
        <w:pStyle w:val="Compact"/>
      </w:pPr>
      <w:r>
        <w:rPr>
          <w:bCs/>
          <w:b/>
        </w:rPr>
        <w:t xml:space="preserve">Data-Driven Policy Advocacy:</w:t>
      </w:r>
      <w:r>
        <w:t xml:space="preserve"> </w:t>
      </w:r>
      <w:r>
        <w:t xml:space="preserve">Utilizing big data to monitor real-time economic indicators in Algiers, allowing for agile policy responses.</w:t>
      </w:r>
    </w:p>
    <w:p>
      <w:pPr>
        <w:numPr>
          <w:ilvl w:val="0"/>
          <w:numId w:val="1001"/>
        </w:numPr>
        <w:pStyle w:val="Compact"/>
      </w:pPr>
      <w:r>
        <w:rPr>
          <w:bCs/>
          <w:b/>
        </w:rPr>
        <w:t xml:space="preserve">Institutional Strengthening:</w:t>
      </w:r>
    </w:p>
    <w:p>
      <w:pPr>
        <w:numPr>
          <w:ilvl w:val="0"/>
          <w:numId w:val="1001"/>
        </w:numPr>
        <w:pStyle w:val="Compact"/>
      </w:pPr>
      <w:r>
        <w:rPr>
          <w:bCs/>
          <w:b/>
        </w:rPr>
        <w:t xml:space="preserve">Sustainable Development Integration:</w:t>
      </w:r>
    </w:p>
    <w:bookmarkEnd w:id="24"/>
    <w:bookmarkStart w:id="28" w:name="sectoral-diversification-strategies"/>
    <w:p>
      <w:pPr>
        <w:pStyle w:val="Heading2"/>
      </w:pPr>
      <w:r>
        <w:t xml:space="preserve">5. Sectoral Diversification Strategies</w:t>
      </w:r>
    </w:p>
    <w:p>
      <w:pPr>
        <w:pStyle w:val="FirstParagraph"/>
      </w:pPr>
      <w:r>
        <w:t xml:space="preserve">To reduce reliance on hydrocarbons, economists recommend focusing on three key sectors within Algiers:</w:t>
      </w:r>
    </w:p>
    <w:bookmarkStart w:id="25" w:name="tourism-and-culture"/>
    <w:p>
      <w:pPr>
        <w:pStyle w:val="Heading3"/>
      </w:pPr>
      <w:r>
        <w:t xml:space="preserve">5.1 Tourism and Culture</w:t>
      </w:r>
    </w:p>
    <w:p>
      <w:pPr>
        <w:pStyle w:val="FirstParagraph"/>
      </w:pPr>
      <w:r>
        <w:rPr>
          <w:bCs/>
          <w:b/>
        </w:rPr>
        <w:t xml:space="preserve">Algeria, Algiers</w:t>
      </w:r>
      <w:r>
        <w:t xml:space="preserve">, boasts rich cultural heritage sites including the Casbah, a UNESCO World Heritage site. Economists argue for targeted investments in tourism infrastructure, hospitality training, and marketing campaigns to attract international visitors. This sector has high multipliers effects on local employment and small business growth.</w:t>
      </w:r>
    </w:p>
    <w:bookmarkEnd w:id="25"/>
    <w:bookmarkStart w:id="26" w:name="digital-economy-and-innovation"/>
    <w:p>
      <w:pPr>
        <w:pStyle w:val="Heading3"/>
      </w:pPr>
      <w:r>
        <w:t xml:space="preserve">5.2 Digital Economy and Innovation</w:t>
      </w:r>
    </w:p>
    <w:p>
      <w:pPr>
        <w:pStyle w:val="FirstParagraph"/>
      </w:pPr>
      <w:r>
        <w:t xml:space="preserve">The youth bulge in Algeria represents a demographic dividend if harnessed correctly. Algiers should become a center for fintech, e-commerce, and software development. Economists must design incentive structures such as tax breaks for tech startups and partnerships between universities and industry to foster innovation ecosystems.</w:t>
      </w:r>
    </w:p>
    <w:bookmarkEnd w:id="26"/>
    <w:bookmarkStart w:id="27" w:name="agri-tech-in-the-surrounding-regions"/>
    <w:p>
      <w:pPr>
        <w:pStyle w:val="Heading3"/>
      </w:pPr>
      <w:r>
        <w:t xml:space="preserve">5.3 Agri-Tech in the Surrounding Regions</w:t>
      </w:r>
    </w:p>
    <w:p>
      <w:pPr>
        <w:pStyle w:val="FirstParagraph"/>
      </w:pPr>
      <w:r>
        <w:t xml:space="preserve">While Algiers is urban, its hinterland is agricultural. Economists can bridge the gap between rural production and urban consumption by promoting supply chain efficiencies and cold storage facilities. This reduces post-harvest losses and ensures food security while increasing farmer incomes.</w:t>
      </w:r>
    </w:p>
    <w:bookmarkEnd w:id="27"/>
    <w:bookmarkEnd w:id="28"/>
    <w:bookmarkStart w:id="29" w:name="challenges-and-recommendations"/>
    <w:p>
      <w:pPr>
        <w:pStyle w:val="Heading2"/>
      </w:pPr>
      <w:r>
        <w:t xml:space="preserve">6. Challenges and Recommendations</w:t>
      </w:r>
    </w:p>
    <w:p>
      <w:pPr>
        <w:pStyle w:val="FirstParagraph"/>
      </w:pPr>
      <w:r>
        <w:t xml:space="preserve">Despite clear opportunities, significant hurdles remain. Bureaucratic red tape, limited access to finance for SMEs, and skill mismatches in the labor market are persistent issues. The role of the economist is to provide transparent roadmaps for overcoming these barriers.</w:t>
      </w:r>
    </w:p>
    <w:p>
      <w:pPr>
        <w:pStyle w:val="BodyText"/>
      </w:pPr>
      <w:r>
        <w:t xml:space="preserve">We recommend the following actions:</w:t>
      </w:r>
    </w:p>
    <w:p>
      <w:pPr>
        <w:numPr>
          <w:ilvl w:val="0"/>
          <w:numId w:val="1002"/>
        </w:numPr>
        <w:pStyle w:val="Compact"/>
      </w:pPr>
      <w:r>
        <w:rPr>
          <w:bCs/>
          <w:b/>
        </w:rPr>
        <w:t xml:space="preserve">Digitalization of Administrative Processes:</w:t>
      </w:r>
      <w:r>
        <w:t xml:space="preserve"> </w:t>
      </w:r>
      <w:r>
        <w:t xml:space="preserve">Reduce waiting times for business licenses and permits in Algiers through online platforms.</w:t>
      </w:r>
    </w:p>
    <w:p>
      <w:pPr>
        <w:numPr>
          <w:ilvl w:val="0"/>
          <w:numId w:val="1002"/>
        </w:numPr>
        <w:pStyle w:val="Compact"/>
      </w:pPr>
      <w:r>
        <w:rPr>
          <w:bCs/>
          <w:b/>
        </w:rPr>
        <w:t xml:space="preserve">Educational Reform Alignment:</w:t>
      </w:r>
    </w:p>
    <w:p>
      <w:pPr>
        <w:numPr>
          <w:ilvl w:val="0"/>
          <w:numId w:val="1002"/>
        </w:numPr>
        <w:pStyle w:val="Compact"/>
      </w:pPr>
      <w:r>
        <w:rPr>
          <w:bCs/>
          <w:b/>
        </w:rPr>
        <w:t xml:space="preserve">PUBLIC-PRIVATE PARTNERSHIPS (PPPs):</w:t>
      </w:r>
    </w:p>
    <w:bookmarkEnd w:id="29"/>
    <w:bookmarkStart w:id="31" w:name="conclusion"/>
    <w:p>
      <w:pPr>
        <w:pStyle w:val="Heading2"/>
      </w:pPr>
      <w:r>
        <w:t xml:space="preserve">7. Conclusion</w:t>
      </w:r>
    </w:p>
    <w:p>
      <w:pPr>
        <w:pStyle w:val="FirstParagraph"/>
      </w:pPr>
      <w:r>
        <w:t xml:space="preserve">The future of Algeria’s economy hinges on its ability to diversify and modernize. As the capital, Algiers stands at the forefront of this transformation. However, realizing this potential requires more than political will; it demands rigorous economic analysis and strategic planning guided by competent economists. By adopting a proactive stance, focusing on non-hydrocarbon sectors, and addressing structural inefficiencies, Algeria can build a resilient economy that benefits all its citizens. The economist must therefore remain at the center of policy debates in</w:t>
      </w:r>
      <w:r>
        <w:t xml:space="preserve"> </w:t>
      </w:r>
      <w:r>
        <w:rPr>
          <w:bCs/>
          <w:b/>
        </w:rPr>
        <w:t xml:space="preserve">Algeria, Algiers</w:t>
      </w:r>
      <w:r>
        <w:t xml:space="preserve">, ensuring that data informs decision-making and that growth is inclusive and sustainable.</w:t>
      </w:r>
    </w:p>
    <w:bookmarkStart w:id="30" w:name="references"/>
    <w:p>
      <w:pPr>
        <w:pStyle w:val="Heading3"/>
      </w:pPr>
      <w:r>
        <w:t xml:space="preserve">References</w:t>
      </w:r>
    </w:p>
    <w:p>
      <w:pPr>
        <w:numPr>
          <w:ilvl w:val="0"/>
          <w:numId w:val="1003"/>
        </w:numPr>
        <w:pStyle w:val="Compact"/>
      </w:pPr>
      <w:r>
        <w:t xml:space="preserve">Messaad, A. (2021). *Economic Diversification in Oil-Rich Countries: The Case of Algeria*. Journal of North African Studies.</w:t>
      </w:r>
    </w:p>
    <w:p>
      <w:pPr>
        <w:numPr>
          <w:ilvl w:val="0"/>
          <w:numId w:val="1003"/>
        </w:numPr>
        <w:pStyle w:val="Compact"/>
      </w:pPr>
      <w:r>
        <w:t xml:space="preserve">National Institute of Statistics Algeria. (2023). *Annual Report on Urban Economic Indicators in Algiers*.</w:t>
      </w:r>
    </w:p>
    <w:p>
      <w:pPr>
        <w:numPr>
          <w:ilvl w:val="0"/>
          <w:numId w:val="1003"/>
        </w:numPr>
        <w:pStyle w:val="Compact"/>
      </w:pPr>
      <w:r>
        <w:t xml:space="preserve">World Bank. (2022). *Algeria Economic Monitor: Building Resilience through Private Sector Development*.</w:t>
      </w:r>
    </w:p>
    <w:p>
      <w:pPr>
        <w:numPr>
          <w:ilvl w:val="0"/>
          <w:numId w:val="1003"/>
        </w:numPr>
        <w:pStyle w:val="Compact"/>
      </w:pPr>
      <w:r>
        <w:t xml:space="preserve">Boudiaf, K. (2019). *The Role of FDI in Structural Transformation*. Algerian Review of Economic Policy.</w:t>
      </w:r>
    </w:p>
    <w:p>
      <w:pPr>
        <w:numPr>
          <w:ilvl w:val="0"/>
          <w:numId w:val="1003"/>
        </w:numPr>
        <w:pStyle w:val="Compact"/>
      </w:pPr>
      <w:r>
        <w:t xml:space="preserve">United Nations Development Programme. (2023). *Sustainable Urban Development in North Africa: Algiers Case Study*.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Navigating Economic Diversification in Algeria, Algiers</dc:title>
  <dc:creator/>
  <dc:language>en</dc:language>
  <cp:keywords/>
  <dcterms:created xsi:type="dcterms:W3CDTF">2026-07-29T04:48:44Z</dcterms:created>
  <dcterms:modified xsi:type="dcterms:W3CDTF">2026-07-29T04:48:44Z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