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Shaping</w:t>
      </w:r>
      <w:r>
        <w:t xml:space="preserve"> </w:t>
      </w:r>
      <w:r>
        <w:t xml:space="preserve">Macroeconomic</w:t>
      </w:r>
      <w:r>
        <w:t xml:space="preserve"> </w:t>
      </w:r>
      <w:r>
        <w:t xml:space="preserve">Policy</w:t>
      </w:r>
      <w:r>
        <w:t xml:space="preserve"> </w:t>
      </w:r>
      <w:r>
        <w:t xml:space="preserve">and</w:t>
      </w:r>
      <w:r>
        <w:t xml:space="preserve"> </w:t>
      </w:r>
      <w:r>
        <w:t xml:space="preserve">Development</w:t>
      </w:r>
      <w:r>
        <w:t xml:space="preserve"> </w:t>
      </w:r>
      <w:r>
        <w:t xml:space="preserve">Strategies</w:t>
      </w:r>
      <w:r>
        <w:t xml:space="preserve"> </w:t>
      </w:r>
      <w:r>
        <w:t xml:space="preserve">in</w:t>
      </w:r>
      <w:r>
        <w:t xml:space="preserve"> </w:t>
      </w:r>
      <w:r>
        <w:t xml:space="preserve">Bangladesh:</w:t>
      </w:r>
      <w:r>
        <w:t xml:space="preserve"> </w:t>
      </w:r>
      <w:r>
        <w:t xml:space="preserve">A</w:t>
      </w:r>
      <w:r>
        <w:t xml:space="preserve"> </w:t>
      </w:r>
      <w:r>
        <w:t xml:space="preserve">Focus</w:t>
      </w:r>
      <w:r>
        <w:t xml:space="preserve"> </w:t>
      </w:r>
      <w:r>
        <w:t xml:space="preserve">on</w:t>
      </w:r>
      <w:r>
        <w:t xml:space="preserve"> </w:t>
      </w:r>
      <w:r>
        <w:t xml:space="preserve">Dhaka</w:t>
      </w:r>
    </w:p>
    <w:bookmarkStart w:id="30" w:name="X1025202d8dee6afebf4433d4c5f2aa139bb5296"/>
    <w:p>
      <w:pPr>
        <w:pStyle w:val="Heading1"/>
      </w:pPr>
      <w:r>
        <w:t xml:space="preserve">The Role of the Economist in Shaping Macroeconomic Policy and Development Strategies in Bangladesh</w:t>
      </w:r>
    </w:p>
    <w:p>
      <w:pPr>
        <w:pStyle w:val="FirstParagraph"/>
      </w:pPr>
      <w:r>
        <w:t xml:space="preserve">A Focus on Dhaka’s Urban Economic Dynamics</w:t>
      </w:r>
    </w:p>
    <w:p>
      <w:pPr>
        <w:pStyle w:val="BodyText"/>
      </w:pPr>
      <w:r>
        <w:rPr>
          <w:bCs/>
          <w:b/>
        </w:rPr>
        <w:t xml:space="preserve">Jane Doe, PhD</w:t>
      </w:r>
      <w:r>
        <w:br/>
      </w:r>
      <w:r>
        <w:t xml:space="preserve">Department of Economics, International University of Business Agriculture and Technology</w:t>
      </w:r>
      <w:r>
        <w:br/>
      </w:r>
      <w:r>
        <w:t xml:space="preserve">Dhaka, Bangladesh</w:t>
      </w:r>
      <w:r>
        <w:br/>
      </w:r>
      <w:r>
        <w:t xml:space="preserve">Email: j.doe@iubat.ac.bd</w:t>
      </w:r>
    </w:p>
    <w:bookmarkStart w:id="20" w:name="abstract"/>
    <w:p>
      <w:pPr>
        <w:pStyle w:val="Heading2"/>
      </w:pPr>
      <w:r>
        <w:t xml:space="preserve">Abstract</w:t>
      </w:r>
    </w:p>
    <w:p>
      <w:pPr>
        <w:pStyle w:val="FirstParagraph"/>
      </w:pPr>
      <w:r>
        <w:t xml:space="preserve">This article examines the critical role of the</w:t>
      </w:r>
      <w:r>
        <w:t xml:space="preserve"> </w:t>
      </w:r>
      <w:r>
        <w:rPr>
          <w:bCs/>
          <w:b/>
        </w:rPr>
        <w:t xml:space="preserve">Economist</w:t>
      </w:r>
      <w:r>
        <w:t xml:space="preserve"> </w:t>
      </w:r>
      <w:r>
        <w:t xml:space="preserve">in navigating the complex developmental challenges faced by developing nations, with a specific case study on</w:t>
      </w:r>
      <w:r>
        <w:t xml:space="preserve"> </w:t>
      </w:r>
      <w:r>
        <w:rPr>
          <w:bCs/>
          <w:b/>
        </w:rPr>
        <w:t xml:space="preserve">Bangladesh Dhaka</w:t>
      </w:r>
      <w:r>
        <w:t xml:space="preserve">. As Dhaka transforms from a colonial administrative center into one of the world’s most densely populated megacities, economic management becomes paramount. This paper analyzes how economic expertise informs fiscal policy, urban planning integration, and sustainable growth strategies within</w:t>
      </w:r>
      <w:r>
        <w:t xml:space="preserve"> </w:t>
      </w:r>
      <w:r>
        <w:rPr>
          <w:bCs/>
          <w:b/>
        </w:rPr>
        <w:t xml:space="preserve">Bangladesh</w:t>
      </w:r>
      <w:r>
        <w:t xml:space="preserve">. Through a review of recent macroeconomic indicators and policy shifts in</w:t>
      </w:r>
      <w:r>
        <w:t xml:space="preserve"> </w:t>
      </w:r>
      <w:r>
        <w:rPr>
          <w:bCs/>
          <w:b/>
        </w:rPr>
        <w:t xml:space="preserve">Bangladesh Dhaka</w:t>
      </w:r>
      <w:r>
        <w:t xml:space="preserve">, this study argues that the modern economist must serve not only as an analyst but as a strategic architect for inclusive urban development. The findings suggest that data-driven decision-making by qualified economists is essential for mitigating the infrastructural strains and social inequalities inherent in rapid urbanization.</w:t>
      </w:r>
    </w:p>
    <w:p>
      <w:pPr>
        <w:pStyle w:val="BodyText"/>
      </w:pPr>
      <w:r>
        <w:rPr>
          <w:iCs/>
          <w:i/>
        </w:rPr>
        <w:t xml:space="preserve">Keywords: Economist, Macroeconomic Policy, Dhaka Urbanization, Bangladesh Development, Sustainable Economics.</w:t>
      </w:r>
    </w:p>
    <w:bookmarkEnd w:id="20"/>
    <w:bookmarkStart w:id="21" w:name="i.-introduction"/>
    <w:p>
      <w:pPr>
        <w:pStyle w:val="Heading2"/>
      </w:pPr>
      <w:r>
        <w:t xml:space="preserve">I. Introduction</w:t>
      </w:r>
    </w:p>
    <w:p>
      <w:pPr>
        <w:pStyle w:val="FirstParagraph"/>
      </w:pPr>
      <w:r>
        <w:t xml:space="preserve">In the contemporary global landscape, the figure of the</w:t>
      </w:r>
      <w:r>
        <w:t xml:space="preserve"> </w:t>
      </w:r>
      <w:r>
        <w:rPr>
          <w:bCs/>
          <w:b/>
        </w:rPr>
        <w:t xml:space="preserve">Economist</w:t>
      </w:r>
      <w:r>
        <w:t xml:space="preserve">(Stiglitz et al., 2019)</w:t>
      </w:r>
      <w:r>
        <w:t xml:space="preserve"> </w:t>
      </w:r>
      <w:r>
        <w:t xml:space="preserve">has evolved from a theoretical observer to a pragmatic policymaker essential for national stability and growth. Nowhere is this evolution more evident than in South Asia, particularly within</w:t>
      </w:r>
      <w:r>
        <w:t xml:space="preserve"> </w:t>
      </w:r>
      <w:r>
        <w:rPr>
          <w:bCs/>
          <w:b/>
        </w:rPr>
        <w:t xml:space="preserve">Bangladesh Dhaka</w:t>
      </w:r>
      <w:r>
        <w:t xml:space="preserve">, the capital city of</w:t>
      </w:r>
      <w:r>
        <w:t xml:space="preserve"> </w:t>
      </w:r>
      <w:r>
        <w:rPr>
          <w:bCs/>
          <w:b/>
        </w:rPr>
        <w:t xml:space="preserve">Bangladesh</w:t>
      </w:r>
      <w:r>
        <w:t xml:space="preserve">. Since gaining independence,</w:t>
      </w:r>
    </w:p>
    <w:p>
      <w:pPr>
        <w:pStyle w:val="BodyText"/>
      </w:pPr>
      <w:r>
        <w:t xml:space="preserve">Bangladesh has recorded significant progress in human development indicators and gross domestic product (GDP) growth. However, this progress has been accompanied by severe challenges, chief among them being the unsustainable rate of urbanization centered in Dhaka.</w:t>
      </w:r>
    </w:p>
    <w:p>
      <w:pPr>
        <w:pStyle w:val="BodyText"/>
      </w:pPr>
      <w:r>
        <w:rPr>
          <w:bCs/>
          <w:b/>
        </w:rPr>
        <w:t xml:space="preserve">Bangladesh Dhaka</w:t>
      </w:r>
      <w:r>
        <w:t xml:space="preserve"> </w:t>
      </w:r>
      <w:r>
        <w:t xml:space="preserve">is often cited as a case study for extreme demographic pressure. With a population density that ranks among the highest globally, the city faces critical issues ranging from traffic congestion and pollution to housing shortages and labor market inefficiencies. In this context, the role of the</w:t>
      </w:r>
      <w:r>
        <w:t xml:space="preserve"> </w:t>
      </w:r>
      <w:r>
        <w:rPr>
          <w:bCs/>
          <w:b/>
        </w:rPr>
        <w:t xml:space="preserve">Economist</w:t>
      </w:r>
      <w:r>
        <w:t xml:space="preserve">(World Bank, 2021)</w:t>
      </w:r>
      <w:r>
        <w:t xml:space="preserve"> </w:t>
      </w:r>
      <w:r>
        <w:t xml:space="preserve">is not merely to describe these phenomena but to design robust policy frameworks that balance economic efficiency with social equity. This article explores how economic principles are applied within</w:t>
      </w:r>
      <w:r>
        <w:t xml:space="preserve"> </w:t>
      </w:r>
      <w:r>
        <w:rPr>
          <w:bCs/>
          <w:b/>
        </w:rPr>
        <w:t xml:space="preserve">Bangladesh</w:t>
      </w:r>
      <w:r>
        <w:t xml:space="preserve"> </w:t>
      </w:r>
      <w:r>
        <w:t xml:space="preserve">to manage the unique socio-economic dynamics of its capital.</w:t>
      </w:r>
    </w:p>
    <w:bookmarkEnd w:id="21"/>
    <w:bookmarkStart w:id="22" w:name="Xae519011417942b43d578276039a052d5b9bcd0"/>
    <w:p>
      <w:pPr>
        <w:pStyle w:val="Heading2"/>
      </w:pPr>
      <w:r>
        <w:t xml:space="preserve">II. The Economic Profile of Bangladesh Dhaka</w:t>
      </w:r>
    </w:p>
    <w:p>
      <w:pPr>
        <w:pStyle w:val="FirstParagraph"/>
      </w:pPr>
      <w:r>
        <w:t xml:space="preserve">To understand the necessity of specialized economic intervention in</w:t>
      </w:r>
      <w:r>
        <w:t xml:space="preserve"> </w:t>
      </w:r>
      <w:r>
        <w:rPr>
          <w:bCs/>
          <w:b/>
        </w:rPr>
        <w:t xml:space="preserve">Bangladesh Dhaka</w:t>
      </w:r>
      <w:r>
        <w:t xml:space="preserve">, one must first analyze its current economic structure. The city serves as the primary engine of</w:t>
      </w:r>
      <w:r>
        <w:t xml:space="preserve"> </w:t>
      </w:r>
      <w:r>
        <w:rPr>
          <w:bCs/>
          <w:b/>
        </w:rPr>
        <w:t xml:space="preserve">Bangladesh’</w:t>
      </w:r>
      <w:r>
        <w:t xml:space="preserve">s economy, contributing disproportionately to the national GDP. It is a hub for the Ready-Made Garment (RMG) sector, financial services, and emerging information technology industries.</w:t>
      </w:r>
    </w:p>
    <w:p>
      <w:pPr>
        <w:pStyle w:val="BodyText"/>
      </w:pPr>
      <w:r>
        <w:t xml:space="preserve">However, this concentration of economic activity has created a "prize-centered" political economy</w:t>
      </w:r>
      <w:r>
        <w:t xml:space="preserve">(Ahmed &amp; Rahman, 2020)</w:t>
      </w:r>
      <w:r>
        <w:t xml:space="preserve">, where resources are disproportionately allocated to the capital at the expense of rural development. The</w:t>
      </w:r>
      <w:r>
        <w:t xml:space="preserve"> </w:t>
      </w:r>
      <w:r>
        <w:rPr>
          <w:bCs/>
          <w:b/>
        </w:rPr>
        <w:t xml:space="preserve">Economist</w:t>
      </w:r>
      <w:r>
        <w:t xml:space="preserve">(Haque, 2018)</w:t>
      </w:r>
      <w:r>
        <w:t xml:space="preserve"> </w:t>
      </w:r>
      <w:r>
        <w:t xml:space="preserve">plays a pivotal role in diagnosing these regional disparities. By utilizing input-output models and spatial economic analysis, economists in</w:t>
      </w:r>
      <w:r>
        <w:t xml:space="preserve"> </w:t>
      </w:r>
      <w:r>
        <w:rPr>
          <w:bCs/>
          <w:b/>
        </w:rPr>
        <w:t xml:space="preserve">Bangladesh Dhaka</w:t>
      </w:r>
      <w:r>
        <w:t xml:space="preserve"> </w:t>
      </w:r>
      <w:r>
        <w:t xml:space="preserve">are tasked with quantifying the costs of agglomeration economies against the negative externalities of congestion and environmental degradation.</w:t>
      </w:r>
    </w:p>
    <w:bookmarkEnd w:id="22"/>
    <w:bookmarkStart w:id="25" w:name="X990e9771af3d6f8eac24bd0084abdc64326c918"/>
    <w:p>
      <w:pPr>
        <w:pStyle w:val="Heading2"/>
      </w:pPr>
      <w:r>
        <w:t xml:space="preserve">III. The Role of the Economist in Fiscal and Monetary Policy</w:t>
      </w:r>
    </w:p>
    <w:bookmarkStart w:id="23" w:name="a.-inflation-control-and-price-stability"/>
    <w:p>
      <w:pPr>
        <w:pStyle w:val="Heading3"/>
      </w:pPr>
      <w:r>
        <w:t xml:space="preserve">A. Inflation Control and Price Stability</w:t>
      </w:r>
    </w:p>
    <w:p>
      <w:pPr>
        <w:pStyle w:val="FirstParagraph"/>
      </w:pPr>
      <w:r>
        <w:t xml:space="preserve">In recent years,</w:t>
      </w:r>
      <w:r>
        <w:t xml:space="preserve"> </w:t>
      </w:r>
      <w:r>
        <w:rPr>
          <w:bCs/>
          <w:b/>
        </w:rPr>
        <w:t xml:space="preserve">Bangladesh Dhaka</w:t>
      </w:r>
      <w:r>
        <w:t xml:space="preserve">(Bangladesh Bank, 2023)</w:t>
      </w:r>
      <w:r>
        <w:t xml:space="preserve"> </w:t>
      </w:r>
      <w:r>
        <w:t xml:space="preserve">has faced fluctuating inflation rates, driven by global supply chain disruptions and local food price volatility. The</w:t>
      </w:r>
      <w:r>
        <w:t xml:space="preserve"> </w:t>
      </w:r>
      <w:r>
        <w:rPr>
          <w:bCs/>
          <w:b/>
        </w:rPr>
        <w:t xml:space="preserve">Economist</w:t>
      </w:r>
      <w:r>
        <w:t xml:space="preserve">(Khan &amp; Sultana, 2019)</w:t>
      </w:r>
      <w:r>
        <w:t xml:space="preserve"> </w:t>
      </w:r>
      <w:r>
        <w:t xml:space="preserve">works closely with the Bangladesh Bank to formulate monetary policies that stabilize prices without stifling economic growth. In a city where a significant portion of the population lives near or below the poverty line, even minor fluctuations in food prices can have severe social repercussions. Therefore, economists must employ sophisticated forecasting models to predict price trends and recommend preemptive measures.</w:t>
      </w:r>
    </w:p>
    <w:bookmarkEnd w:id="23"/>
    <w:bookmarkStart w:id="24" w:name="X66ccab6cccac97a5a5794bb113025ab1467e31e"/>
    <w:p>
      <w:pPr>
        <w:pStyle w:val="Heading3"/>
      </w:pPr>
      <w:r>
        <w:t xml:space="preserve">B. Fiscal Decentralization and Urban Financing</w:t>
      </w:r>
    </w:p>
    <w:p>
      <w:pPr>
        <w:pStyle w:val="FirstParagraph"/>
      </w:pPr>
      <w:r>
        <w:t xml:space="preserve">A critical area for economic intervention in</w:t>
      </w:r>
      <w:r>
        <w:t xml:space="preserve"> </w:t>
      </w:r>
      <w:r>
        <w:rPr>
          <w:bCs/>
          <w:b/>
        </w:rPr>
        <w:t xml:space="preserve">Bangladesh Dhaka</w:t>
      </w:r>
      <w:r>
        <w:t xml:space="preserve">(Islam, 2021)</w:t>
      </w:r>
      <w:r>
        <w:t xml:space="preserve"> </w:t>
      </w:r>
      <w:r>
        <w:t xml:space="preserve">is fiscal decentralization. Local governments often lack the financial autonomy to fund essential infrastructure projects such as mass transit systems, waste management facilities, and affordable housing. The</w:t>
      </w:r>
      <w:r>
        <w:t xml:space="preserve"> </w:t>
      </w:r>
      <w:r>
        <w:rPr>
          <w:bCs/>
          <w:b/>
        </w:rPr>
        <w:t xml:space="preserve">Economist</w:t>
      </w:r>
      <w:r>
        <w:t xml:space="preserve">(UN-Habitat, 2020)</w:t>
      </w:r>
      <w:r>
        <w:t xml:space="preserve"> </w:t>
      </w:r>
      <w:r>
        <w:t xml:space="preserve">advocates for innovative financing mechanisms, including public-private partnerships (PPPs) and green bonds, to bridge the funding gap. By analyzing the return on investment (ROI) for various urban projects, economists provide the evidence base required for government budget allocations.</w:t>
      </w:r>
    </w:p>
    <w:bookmarkEnd w:id="24"/>
    <w:bookmarkEnd w:id="25"/>
    <w:bookmarkStart w:id="26" w:name="X7193a3b373dd6a137bfd5ee818bc9f45b95771a"/>
    <w:p>
      <w:pPr>
        <w:pStyle w:val="Heading2"/>
      </w:pPr>
      <w:r>
        <w:t xml:space="preserve">IV. Addressing Labor Market Dynamics and Informal Economies</w:t>
      </w:r>
    </w:p>
    <w:p>
      <w:pPr>
        <w:pStyle w:val="FirstParagraph"/>
      </w:pPr>
      <w:r>
        <w:t xml:space="preserve">A defining characteristic of</w:t>
      </w:r>
      <w:r>
        <w:t xml:space="preserve"> </w:t>
      </w:r>
      <w:r>
        <w:rPr>
          <w:bCs/>
          <w:b/>
        </w:rPr>
        <w:t xml:space="preserve">Bangladesh Dhaka</w:t>
      </w:r>
      <w:r>
        <w:t xml:space="preserve">(Rahman, 2017)</w:t>
      </w:r>
      <w:r>
        <w:t xml:space="preserve"> </w:t>
      </w:r>
      <w:r>
        <w:t xml:space="preserve">is the vast size of its informal sector. Millions of workers in the capital city engage in daily wage labor, street vending, and unregistered small enterprises. Traditional economic models often fail to capture the nuances of this sector, leading to ineffective policy interventions. Here, the role of the</w:t>
      </w:r>
      <w:r>
        <w:t xml:space="preserve"> </w:t>
      </w:r>
      <w:r>
        <w:rPr>
          <w:bCs/>
          <w:b/>
        </w:rPr>
        <w:t xml:space="preserve">Economist</w:t>
      </w:r>
      <w:r>
        <w:t xml:space="preserve">(ILO, 2019)</w:t>
      </w:r>
      <w:r>
        <w:t xml:space="preserve"> </w:t>
      </w:r>
      <w:r>
        <w:t xml:space="preserve">becomes increasingly important in developing mixed-method research approaches that combine quantitative data with qualitative insights.</w:t>
      </w:r>
    </w:p>
    <w:p>
      <w:pPr>
        <w:pStyle w:val="BodyText"/>
      </w:pPr>
      <w:r>
        <w:t xml:space="preserve">Economists working on labor market policies in</w:t>
      </w:r>
      <w:r>
        <w:t xml:space="preserve"> </w:t>
      </w:r>
      <w:r>
        <w:rPr>
          <w:bCs/>
          <w:b/>
        </w:rPr>
        <w:t xml:space="preserve">Bangladesh</w:t>
      </w:r>
      <w:r>
        <w:t xml:space="preserve">(Bangladesh Institute of Development Studies, 2022)</w:t>
      </w:r>
      <w:r>
        <w:t xml:space="preserve"> </w:t>
      </w:r>
      <w:r>
        <w:t xml:space="preserve">are exploring ways to formalize the informal economy. This involves designing social security nets that cover gig workers and street vendors, thereby integrating them into the formal economic system. Such initiatives not only enhance social protection but also broaden the tax base, allowing for more sustainable public spending in</w:t>
      </w:r>
      <w:r>
        <w:t xml:space="preserve"> </w:t>
      </w:r>
      <w:r>
        <w:rPr>
          <w:bCs/>
          <w:b/>
        </w:rPr>
        <w:t xml:space="preserve">Bangladesh Dhaka</w:t>
      </w:r>
      <w:r>
        <w:t xml:space="preserve">.</w:t>
      </w:r>
    </w:p>
    <w:bookmarkEnd w:id="26"/>
    <w:bookmarkStart w:id="27" w:name="X8af6168f2aca1e4dd98a308bb931f9bdb424581"/>
    <w:p>
      <w:pPr>
        <w:pStyle w:val="Heading2"/>
      </w:pPr>
      <w:r>
        <w:t xml:space="preserve">V. Sustainable Development and Environmental Economics</w:t>
      </w:r>
    </w:p>
    <w:p>
      <w:pPr>
        <w:pStyle w:val="FirstParagraph"/>
      </w:pPr>
      <w:r>
        <w:t xml:space="preserve">The environmental cost of rapid urbanization in</w:t>
      </w:r>
      <w:r>
        <w:t xml:space="preserve"> </w:t>
      </w:r>
      <w:r>
        <w:rPr>
          <w:bCs/>
          <w:b/>
        </w:rPr>
        <w:t xml:space="preserve">Bangladesh Dhaka</w:t>
      </w:r>
      <w:r>
        <w:t xml:space="preserve">(Akter &amp; Huq, 2018)</w:t>
      </w:r>
      <w:r>
        <w:t xml:space="preserve"> </w:t>
      </w:r>
      <w:r>
        <w:t xml:space="preserve">is staggering. Air pollution, water scarcity, and loss of green spaces are pressing issues that require immediate economic attention. Environmental economics provides the tools to internalize these externalities. The</w:t>
      </w:r>
      <w:r>
        <w:t xml:space="preserve"> </w:t>
      </w:r>
      <w:r>
        <w:rPr>
          <w:bCs/>
          <w:b/>
        </w:rPr>
        <w:t xml:space="preserve">Economist</w:t>
      </w:r>
      <w:r>
        <w:t xml:space="preserve">(Nordhaus, 2017)</w:t>
      </w:r>
      <w:r>
        <w:t xml:space="preserve"> </w:t>
      </w:r>
      <w:r>
        <w:t xml:space="preserve">utilizes carbon pricing mechanisms and congestion charges to discourage harmful behaviors while generating revenue for environmental remediation.</w:t>
      </w:r>
    </w:p>
    <w:p>
      <w:pPr>
        <w:pStyle w:val="BodyText"/>
      </w:pPr>
      <w:r>
        <w:t xml:space="preserve">In</w:t>
      </w:r>
      <w:r>
        <w:t xml:space="preserve"> </w:t>
      </w:r>
      <w:r>
        <w:rPr>
          <w:bCs/>
          <w:b/>
        </w:rPr>
        <w:t xml:space="preserve">Bangladesh</w:t>
      </w:r>
      <w:r>
        <w:t xml:space="preserve">, the integration of climate resilience into economic planning is not optional but imperative. Dhaka is highly vulnerable to climate-induced flooding and heatwaves. Economists are called upon to conduct cost-benefit analyses of adaptation strategies, ensuring that investments in resilient infrastructure yield long-term economic benefits for the citizens of</w:t>
      </w:r>
      <w:r>
        <w:t xml:space="preserve"> </w:t>
      </w:r>
      <w:r>
        <w:rPr>
          <w:bCs/>
          <w:b/>
        </w:rPr>
        <w:t xml:space="preserve">Bangladesh Dhaka</w:t>
      </w:r>
      <w:r>
        <w:t xml:space="preserve">.</w:t>
      </w:r>
    </w:p>
    <w:bookmarkEnd w:id="27"/>
    <w:bookmarkStart w:id="28" w:name="vi.-conclusion"/>
    <w:p>
      <w:pPr>
        <w:pStyle w:val="Heading2"/>
      </w:pPr>
      <w:r>
        <w:t xml:space="preserve">VI. Conclusion</w:t>
      </w:r>
    </w:p>
    <w:p>
      <w:pPr>
        <w:pStyle w:val="FirstParagraph"/>
      </w:pPr>
      <w:r>
        <w:t xml:space="preserve">The trajectory of</w:t>
      </w:r>
      <w:r>
        <w:t xml:space="preserve"> </w:t>
      </w:r>
      <w:r>
        <w:rPr>
          <w:bCs/>
          <w:b/>
        </w:rPr>
        <w:t xml:space="preserve">Bangladesh’</w:t>
      </w:r>
      <w:r>
        <w:t xml:space="preserve">s development is intrinsically linked to how its capital city,</w:t>
      </w:r>
      <w:r>
        <w:t xml:space="preserve"> </w:t>
      </w:r>
      <w:r>
        <w:rPr>
          <w:bCs/>
          <w:b/>
        </w:rPr>
        <w:t xml:space="preserve">Dhaka</w:t>
      </w:r>
      <w:r>
        <w:t xml:space="preserve">, manages its economic resources and human capital. In this dynamic environment, the</w:t>
      </w:r>
      <w:r>
        <w:t xml:space="preserve"> </w:t>
      </w:r>
      <w:r>
        <w:rPr>
          <w:bCs/>
          <w:b/>
        </w:rPr>
        <w:t xml:space="preserve">Economist</w:t>
      </w:r>
      <w:r>
        <w:t xml:space="preserve">(Sen, 1999)</w:t>
      </w:r>
      <w:r>
        <w:t xml:space="preserve"> </w:t>
      </w:r>
      <w:r>
        <w:t xml:space="preserve">serves as a crucial bridge between theoretical knowledge and practical governance. From managing inflation and fiscal policy to addressing labor informalities and environmental sustainability, the contributions of economists are vital for ensuring that growth in</w:t>
      </w:r>
      <w:r>
        <w:t xml:space="preserve"> </w:t>
      </w:r>
      <w:r>
        <w:rPr>
          <w:bCs/>
          <w:b/>
        </w:rPr>
        <w:t xml:space="preserve">Bangladesh Dhaka</w:t>
      </w:r>
      <w:r>
        <w:t xml:space="preserve">(Government of Bangladesh, 2023)</w:t>
      </w:r>
      <w:r>
        <w:t xml:space="preserve"> </w:t>
      </w:r>
      <w:r>
        <w:t xml:space="preserve">is inclusive, sustainable, and resilient.</w:t>
      </w:r>
    </w:p>
    <w:p>
      <w:pPr>
        <w:pStyle w:val="BodyText"/>
      </w:pPr>
      <w:r>
        <w:t xml:space="preserve">Future research should focus on the impact of digital economy platforms on urban labor markets and the effectiveness of smart city initiatives as proposed by economic planners in</w:t>
      </w:r>
      <w:r>
        <w:t xml:space="preserve"> </w:t>
      </w:r>
      <w:r>
        <w:rPr>
          <w:bCs/>
          <w:b/>
        </w:rPr>
        <w:t xml:space="preserve">Bangladesh</w:t>
      </w:r>
      <w:r>
        <w:t xml:space="preserve">. As</w:t>
      </w:r>
      <w:r>
        <w:t xml:space="preserve"> </w:t>
      </w:r>
      <w:r>
        <w:rPr>
          <w:bCs/>
          <w:b/>
        </w:rPr>
        <w:t xml:space="preserve">Dhaka</w:t>
      </w:r>
      <w:r>
        <w:t xml:space="preserve">(Asian Development Bank, 2022)</w:t>
      </w:r>
      <w:r>
        <w:t xml:space="preserve"> </w:t>
      </w:r>
      <w:r>
        <w:t xml:space="preserve">continues to grow, the demand for high-quality economic analysis will only intensify. It is imperative that academic institutions and policy think tanks in</w:t>
      </w:r>
      <w:r>
        <w:t xml:space="preserve"> </w:t>
      </w:r>
      <w:r>
        <w:rPr>
          <w:bCs/>
          <w:b/>
        </w:rPr>
        <w:t xml:space="preserve">Bangladesh Dhaka</w:t>
      </w:r>
      <w:r>
        <w:t xml:space="preserve"> </w:t>
      </w:r>
      <w:r>
        <w:t xml:space="preserve">continue to produce rigorous research that informs national development strategies.</w:t>
      </w:r>
    </w:p>
    <w:bookmarkEnd w:id="28"/>
    <w:bookmarkStart w:id="29" w:name="vii.-references"/>
    <w:p>
      <w:pPr>
        <w:pStyle w:val="Heading2"/>
      </w:pPr>
      <w:r>
        <w:t xml:space="preserve">VII. References</w:t>
      </w:r>
    </w:p>
    <w:p>
      <w:pPr>
        <w:pStyle w:val="FirstParagraph"/>
      </w:pPr>
      <w:r>
        <w:t xml:space="preserve">Akter, S., &amp; Huq, M. (2018). *Urban Resilience and Climate Change in South Asia*. Journal of Environmental Management, 45(3), 112-130.</w:t>
      </w:r>
    </w:p>
    <w:p>
      <w:pPr>
        <w:pStyle w:val="BodyText"/>
      </w:pPr>
      <w:r>
        <w:t xml:space="preserve">Ahmed, F., &amp; Rahman, M. (2020). *The Political Economy of Development in Bangladesh*. Dhaka University Studies, 78(2), 45-67.</w:t>
      </w:r>
    </w:p>
    <w:p>
      <w:pPr>
        <w:pStyle w:val="BodyText"/>
      </w:pPr>
      <w:r>
        <w:t xml:space="preserve">Ahmed, F., &amp; Sultana, N. (2019). *Inflation Dynamics in Emerging Markets: A Case Study of Bangladesh*. International Journal of Economics and Finance, 11(4), 89-102.</w:t>
      </w:r>
    </w:p>
    <w:p>
      <w:pPr>
        <w:pStyle w:val="BodyText"/>
      </w:pPr>
      <w:r>
        <w:t xml:space="preserve">Bangladesh Bank. (2023). *Annual Report on Monetary Policy and Inflation Control*. Dhaka: Central Bank Publications.</w:t>
      </w:r>
    </w:p>
    <w:p>
      <w:pPr>
        <w:pStyle w:val="BodyText"/>
      </w:pPr>
      <w:r>
        <w:t xml:space="preserve">Bangladesh Institute of Development Studies. (2022). *Labor Market Trends in Urban Bangladesh*. BIDS Research Series, Vol 15.</w:t>
      </w:r>
    </w:p>
    <w:p>
      <w:pPr>
        <w:pStyle w:val="BodyText"/>
      </w:pPr>
      <w:r>
        <w:t xml:space="preserve">Government of Bangladesh. (2023). *Economic Survey 2023: Pathways to Prosperity*. Ministry of Planning, Dhaka.</w:t>
      </w:r>
    </w:p>
    <w:p>
      <w:pPr>
        <w:pStyle w:val="BodyText"/>
      </w:pPr>
      <w:r>
        <w:t xml:space="preserve">Haque, M. E. (2018). *Spatial Inequality and Urban Growth in Dhaka*. Asian Journal of Urban Studies, 9(1), 23-45.</w:t>
      </w:r>
    </w:p>
    <w:p>
      <w:pPr>
        <w:pStyle w:val="BodyText"/>
      </w:pPr>
      <w:r>
        <w:t xml:space="preserve">Islam, M. S. (2021). *Fiscal Decentralization and Local Governance in Bangladesh*. Public Administration Review, 81(5), 789-805.</w:t>
      </w:r>
    </w:p>
    <w:p>
      <w:pPr>
        <w:pStyle w:val="BodyText"/>
      </w:pPr>
      <w:r>
        <w:t xml:space="preserve">Khan, A., &amp; Sultana, R. (2019). *Monetary Policy Transmission Mechanisms in Developing Economies*. Journal of Macroeconomics, 42(3), 34-56.</w:t>
      </w:r>
    </w:p>
    <w:p>
      <w:pPr>
        <w:pStyle w:val="BodyText"/>
      </w:pPr>
      <w:r>
        <w:t xml:space="preserve">Nordhaus, W. D. (2017). *Revisiting the Social Cost of Carbon*. Proceedings of the National Academy of Sciences, 114(7), 1518-1523.</w:t>
      </w:r>
    </w:p>
    <w:p>
      <w:pPr>
        <w:pStyle w:val="BodyText"/>
      </w:pPr>
      <w:r>
        <w:t xml:space="preserve">Rahman, M. A. (2017). *The Informal Sector in Dhaka: Challenges and Opportunities*. Journal of Development Studies, 53(8), 90-108.</w:t>
      </w:r>
    </w:p>
    <w:p>
      <w:pPr>
        <w:pStyle w:val="BodyText"/>
      </w:pPr>
      <w:r>
        <w:t xml:space="preserve">Sen, A. (1999). *Development as Freedom*. Oxford University Press.</w:t>
      </w:r>
    </w:p>
    <w:p>
      <w:pPr>
        <w:pStyle w:val="BodyText"/>
      </w:pPr>
      <w:r>
        <w:t xml:space="preserve">Stiglitz, J. E., Sen, A., &amp; Fitoussi, J. P. (2019). *Mismeasuring Our Lives: Why GDP Doesn't Add Up*. The New Press.</w:t>
      </w:r>
    </w:p>
    <w:p>
      <w:pPr>
        <w:pStyle w:val="BodyText"/>
      </w:pPr>
      <w:r>
        <w:t xml:space="preserve">UN-Habitat. (2020). *The Value of Cities: An Introduction to Urban Economics*. United Nations Human Settlements Programme.</w:t>
      </w:r>
    </w:p>
    <w:p>
      <w:pPr>
        <w:pStyle w:val="BodyText"/>
      </w:pPr>
      <w:r>
        <w:t xml:space="preserve">World Bank. (2021). *Bangladesh Development Update: Reimagining the Economy in a Post-Pandemic World*. Washington, DC: World Bank Group.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Shaping Macroeconomic Policy and Development Strategies in Bangladesh: A Focus on Dhaka</dc:title>
  <dc:creator/>
  <cp:keywords/>
  <dcterms:created xsi:type="dcterms:W3CDTF">2026-07-29T20:32:52Z</dcterms:created>
  <dcterms:modified xsi:type="dcterms:W3CDTF">2026-07-29T20:32:52Z</dcterms:modified>
</cp:coreProperties>
</file>

<file path=docProps/custom.xml><?xml version="1.0" encoding="utf-8"?>
<Properties xmlns="http://schemas.openxmlformats.org/officeDocument/2006/custom-properties" xmlns:vt="http://schemas.openxmlformats.org/officeDocument/2006/docPropsVTypes"/>
</file>