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Economist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Fiscal</w:t>
      </w:r>
      <w:r>
        <w:t xml:space="preserve"> </w:t>
      </w:r>
      <w:r>
        <w:t xml:space="preserve">Consolidation</w:t>
      </w:r>
      <w:r>
        <w:t xml:space="preserve"> </w:t>
      </w:r>
      <w:r>
        <w:t xml:space="preserve">and</w:t>
      </w:r>
      <w:r>
        <w:t xml:space="preserve"> </w:t>
      </w:r>
      <w:r>
        <w:t xml:space="preserve">Social</w:t>
      </w:r>
      <w:r>
        <w:t xml:space="preserve"> </w:t>
      </w:r>
      <w:r>
        <w:t xml:space="preserve">Inequality</w:t>
      </w:r>
    </w:p>
    <w:bookmarkStart w:id="27" w:name="X094b40bec582369f70ca5fb396a6926a55703e3"/>
    <w:p>
      <w:pPr>
        <w:pStyle w:val="Heading1"/>
      </w:pPr>
      <w:r>
        <w:t xml:space="preserve">The Strategic Economist in Brazil Rio de Janeiro:</w:t>
      </w:r>
      <w:r>
        <w:br/>
      </w:r>
      <w:r>
        <w:t xml:space="preserve">Navigating Fiscal Consolidation and Social Inequality in a Post-Industrial Metropolis</w:t>
      </w:r>
    </w:p>
    <w:p>
      <w:pPr>
        <w:pStyle w:val="FirstParagraph"/>
      </w:pPr>
      <w:r>
        <w:rPr>
          <w:bCs/>
          <w:b/>
        </w:rPr>
        <w:t xml:space="preserve">Janeiro Silva, Ph.D.</w:t>
      </w:r>
      <w:r>
        <w:br/>
      </w:r>
      <w:r>
        <w:t xml:space="preserve">Department of Applied Economics, Federal University of Rio de Janeiro</w:t>
      </w:r>
      <w:r>
        <w:br/>
      </w:r>
      <w:r>
        <w:t xml:space="preserve">Submitted to the Journal of Latin American Economic Policy</w:t>
      </w:r>
    </w:p>
    <w:bookmarkStart w:id="20" w:name="abstract"/>
    <w:p>
      <w:pPr>
        <w:pStyle w:val="Heading3"/>
      </w:pPr>
      <w:r>
        <w:t xml:space="preserve">Abstract</w:t>
      </w:r>
    </w:p>
    <w:p>
      <w:pPr>
        <w:pStyle w:val="FirstParagraph"/>
      </w:pPr>
      <w:r>
        <w:t xml:space="preserve">This article examines the evolving role of the economist within the specific socio-economic context of Brazil Rio de Janeiro. While traditional economic theory often treats urban centers as homogenous entities, Rio de Janeiro presents a unique paradox: it is simultaneously a hub for offshore oil production, international tourism, and profound urban segregation. This paper argues that for an</w:t>
      </w:r>
      <w:r>
        <w:t xml:space="preserve"> </w:t>
      </w:r>
      <w:r>
        <w:rPr>
          <w:bCs/>
          <w:b/>
        </w:rPr>
        <w:t xml:space="preserve">Economist</w:t>
      </w:r>
      <w:r>
        <w:t xml:space="preserve"> </w:t>
      </w:r>
      <w:r>
        <w:t xml:space="preserve">operating in this region, theoretical knowledge must be adapted to address the dual challenges of municipal fiscal consolidation under national austerity measures and the mitigation of extreme social inequality. By analyzing recent data on public debt management and informal labor markets in</w:t>
      </w:r>
      <w:r>
        <w:t xml:space="preserve"> </w:t>
      </w:r>
      <w:r>
        <w:rPr>
          <w:bCs/>
          <w:b/>
        </w:rPr>
        <w:t xml:space="preserve">Brazil Rio de Janeiro</w:t>
      </w:r>
      <w:r>
        <w:t xml:space="preserve">, this study highlights the necessity for localized economic policies that balance revenue generation with social welfare preservation.</w:t>
      </w:r>
    </w:p>
    <w:bookmarkEnd w:id="20"/>
    <w:bookmarkStart w:id="21" w:name="introduction"/>
    <w:p>
      <w:pPr>
        <w:pStyle w:val="Heading2"/>
      </w:pPr>
      <w:r>
        <w:t xml:space="preserve">1. Introduction</w:t>
      </w:r>
    </w:p>
    <w:p>
      <w:pPr>
        <w:pStyle w:val="FirstParagraph"/>
      </w:pPr>
      <w:r>
        <w:t xml:space="preserve">The role of the professional economist is rarely static; it is deeply contingent upon the geographical and political landscape in which they practice. Nowhere is this contextual dependency more pronounced than in Brazil Rio de Janeiro, a city that serves as both an economic engine and a social laboratory for the nation. As</w:t>
      </w:r>
      <w:r>
        <w:t xml:space="preserve"> </w:t>
      </w:r>
      <w:r>
        <w:rPr>
          <w:bCs/>
          <w:b/>
        </w:rPr>
        <w:t xml:space="preserve">Brazil Rio de Janeiro</w:t>
      </w:r>
      <w:r>
        <w:t xml:space="preserve"> </w:t>
      </w:r>
      <w:r>
        <w:t xml:space="preserve">continues to navigate the complexities of its post-industrial transition, characterized by the decline of manufacturing and the rise of service-based economies tied to energy and tourism, the demands placed on local economists have intensified. The modern economist in this region is no longer merely an analyst of macroeconomic indicators but a strategic advisor tasked with resolving immediate civic crises.</w:t>
      </w:r>
    </w:p>
    <w:p>
      <w:pPr>
        <w:pStyle w:val="BodyText"/>
      </w:pPr>
      <w:r>
        <w:t xml:space="preserve">In recent years,</w:t>
      </w:r>
      <w:r>
        <w:t xml:space="preserve"> </w:t>
      </w:r>
      <w:r>
        <w:rPr>
          <w:bCs/>
          <w:b/>
        </w:rPr>
        <w:t xml:space="preserve">Brazil Rio de Janeiro</w:t>
      </w:r>
      <w:r>
        <w:t xml:space="preserve"> </w:t>
      </w:r>
      <w:r>
        <w:t xml:space="preserve">has faced severe fiscal constraints, exacerbated by broader national economic stagnation and the legacy of state-level debt crises. For the practicing economist in this context, the challenge is twofold: maintaining essential public services while adhering to strict fiscal responsibility frameworks. This article explores how an</w:t>
      </w:r>
      <w:r>
        <w:t xml:space="preserve"> </w:t>
      </w:r>
      <w:r>
        <w:rPr>
          <w:bCs/>
          <w:b/>
        </w:rPr>
        <w:t xml:space="preserve">Economist</w:t>
      </w:r>
      <w:r>
        <w:t xml:space="preserve"> </w:t>
      </w:r>
      <w:r>
        <w:t xml:space="preserve">must adapt their toolkit to address these specific urban challenges, moving beyond standard neoclassical models to incorporate sociological and political realities inherent to the Rio de Janeiro metropolitan area.</w:t>
      </w:r>
    </w:p>
    <w:bookmarkEnd w:id="21"/>
    <w:bookmarkStart w:id="22" w:name="Xee28eeddc9613fc658346e3dacd609028f3a52e"/>
    <w:p>
      <w:pPr>
        <w:pStyle w:val="Heading2"/>
      </w:pPr>
      <w:r>
        <w:t xml:space="preserve">2. The Fiscal Paradox: Revenue Generation vs. Social Obligation</w:t>
      </w:r>
    </w:p>
    <w:p>
      <w:pPr>
        <w:pStyle w:val="FirstParagraph"/>
      </w:pPr>
      <w:r>
        <w:t xml:space="preserve">A central theme in the current discourse surrounding the economy of</w:t>
      </w:r>
      <w:r>
        <w:t xml:space="preserve"> </w:t>
      </w:r>
      <w:r>
        <w:rPr>
          <w:bCs/>
          <w:b/>
        </w:rPr>
        <w:t xml:space="preserve">Brazil Rio de Janeiro</w:t>
      </w:r>
      <w:r>
        <w:t xml:space="preserve"> </w:t>
      </w:r>
      <w:r>
        <w:t xml:space="preserve">is the fiscal paradox. On one hand, the city generates significant revenue through tourism and related services; on the other hand, it bears a disproportionate burden of social spending required to address deep-seated poverty in its favelas and peripheral communities. For an</w:t>
      </w:r>
      <w:r>
        <w:t xml:space="preserve"> </w:t>
      </w:r>
      <w:r>
        <w:rPr>
          <w:bCs/>
          <w:b/>
        </w:rPr>
        <w:t xml:space="preserve">Economist</w:t>
      </w:r>
      <w:r>
        <w:t xml:space="preserve"> </w:t>
      </w:r>
      <w:r>
        <w:t xml:space="preserve">advising municipal governments or private institutions in this region, understanding this disparity is crucial.</w:t>
      </w:r>
    </w:p>
    <w:p>
      <w:pPr>
        <w:pStyle w:val="BodyText"/>
      </w:pPr>
      <w:r>
        <w:t xml:space="preserve">The traditional economic approach might suggest that reducing public expenditures is the primary solution to fiscal imbalances. However, such an approach in</w:t>
      </w:r>
      <w:r>
        <w:t xml:space="preserve"> </w:t>
      </w:r>
      <w:r>
        <w:rPr>
          <w:bCs/>
          <w:b/>
        </w:rPr>
        <w:t xml:space="preserve">Brazil Rio de Janeiro</w:t>
      </w:r>
      <w:r>
        <w:t xml:space="preserve"> </w:t>
      </w:r>
      <w:r>
        <w:t xml:space="preserve">risks triggering social instability and further economic contraction. Therefore, the economist must propose alternative revenue streams. This includes optimizing property tax collection (ISS) in high-value commercial districts like Barra da Tijuca and Copacabana while implementing progressive fiscal policies that do not stifle the informal economy, which employs a significant portion of the city's workforce. The economist acts as a bridge between fiscal technocracy and social necessity, ensuring that budgetary cuts do not disproportionately affect the most vulnerable populations.</w:t>
      </w:r>
    </w:p>
    <w:bookmarkEnd w:id="22"/>
    <w:bookmarkStart w:id="23" w:name="informality-and-labor-market-dynamics"/>
    <w:p>
      <w:pPr>
        <w:pStyle w:val="Heading2"/>
      </w:pPr>
      <w:r>
        <w:t xml:space="preserve">3. Informality and Labor Market Dynamics</w:t>
      </w:r>
    </w:p>
    <w:p>
      <w:pPr>
        <w:pStyle w:val="FirstParagraph"/>
      </w:pPr>
      <w:r>
        <w:t xml:space="preserve">To understand the economic reality of</w:t>
      </w:r>
      <w:r>
        <w:t xml:space="preserve"> </w:t>
      </w:r>
      <w:r>
        <w:rPr>
          <w:bCs/>
          <w:b/>
        </w:rPr>
        <w:t xml:space="preserve">Brazil Rio de Janeiro</w:t>
      </w:r>
      <w:r>
        <w:t xml:space="preserve">, one must account for its vast informal sector. Unlike economies where informality is marginal, in Rio, it constitutes a substantial part of the labor market. The role of the economist here shifts from purely formal employment analysis to inclusive growth strategies. An</w:t>
      </w:r>
      <w:r>
        <w:t xml:space="preserve"> </w:t>
      </w:r>
      <w:r>
        <w:rPr>
          <w:bCs/>
          <w:b/>
        </w:rPr>
        <w:t xml:space="preserve">Economist</w:t>
      </w:r>
      <w:r>
        <w:t xml:space="preserve"> </w:t>
      </w:r>
      <w:r>
        <w:t xml:space="preserve">working in this context must develop frameworks that integrate informal workers into the formal economy without imposing prohibitive regulatory burdens.</w:t>
      </w:r>
    </w:p>
    <w:p>
      <w:pPr>
        <w:pStyle w:val="BodyText"/>
      </w:pPr>
      <w:r>
        <w:t xml:space="preserve">Policies such as micro-credit access, simplified tax regimes for small entrepreneurs, and vocational training programs are critical interventions recommended by economists focused on regional development. In</w:t>
      </w:r>
      <w:r>
        <w:t xml:space="preserve"> </w:t>
      </w:r>
      <w:r>
        <w:rPr>
          <w:bCs/>
          <w:b/>
        </w:rPr>
        <w:t xml:space="preserve">Brazil Rio de Janeiro</w:t>
      </w:r>
      <w:r>
        <w:t xml:space="preserve">, these strategies are not just theoretical preferences but practical necessities for social cohesion. The economist must evaluate the cost-benefit analysis of formalization initiatives, considering that higher taxes might drive workers further into informality, thereby reducing the tax base in the long term. This requires a nuanced understanding of local consumer behavior and labor supply elasticity specific to Rio’s urban geography.</w:t>
      </w:r>
    </w:p>
    <w:bookmarkEnd w:id="23"/>
    <w:bookmarkStart w:id="24" w:name="Xfc22d9b2b8b42981b2314773e2816fd58c33261"/>
    <w:p>
      <w:pPr>
        <w:pStyle w:val="Heading2"/>
      </w:pPr>
      <w:r>
        <w:t xml:space="preserve">4. Infrastructure Investment and Sustainable Tourism</w:t>
      </w:r>
    </w:p>
    <w:p>
      <w:pPr>
        <w:pStyle w:val="FirstParagraph"/>
      </w:pPr>
      <w:r>
        <w:t xml:space="preserve">Rio de Janeiro’s economic identity is heavily intertwined with its image as a global tourist destination. However, the pandemic era revealed the fragility of this model. For an</w:t>
      </w:r>
      <w:r>
        <w:t xml:space="preserve"> </w:t>
      </w:r>
      <w:r>
        <w:rPr>
          <w:bCs/>
          <w:b/>
        </w:rPr>
        <w:t xml:space="preserve">Economist</w:t>
      </w:r>
      <w:r>
        <w:t xml:space="preserve">, diversifying the economic base is paramount. This involves advocating for infrastructure investments that serve both residents and visitors, such as improved public transportation systems and digital connectivity in underserved areas.</w:t>
      </w:r>
    </w:p>
    <w:p>
      <w:pPr>
        <w:pStyle w:val="BodyText"/>
      </w:pPr>
      <w:r>
        <w:t xml:space="preserve">In</w:t>
      </w:r>
      <w:r>
        <w:t xml:space="preserve"> </w:t>
      </w:r>
      <w:r>
        <w:rPr>
          <w:bCs/>
          <w:b/>
        </w:rPr>
        <w:t xml:space="preserve">Brazil Rio de Janeiro</w:t>
      </w:r>
      <w:r>
        <w:t xml:space="preserve">, sustainable tourism is not merely an environmental concern but an economic imperative. Unchecked tourism can lead to gentrification and displacement of local communities. The economist plays a key role in modeling the impact of tourist influxes on local housing markets and pricing mechanisms. By applying game theory and market analysis, the</w:t>
      </w:r>
      <w:r>
        <w:t xml:space="preserve"> </w:t>
      </w:r>
      <w:r>
        <w:rPr>
          <w:bCs/>
          <w:b/>
        </w:rPr>
        <w:t xml:space="preserve">Economist</w:t>
      </w:r>
      <w:r>
        <w:t xml:space="preserve"> </w:t>
      </w:r>
      <w:r>
        <w:t xml:space="preserve">can propose caps on short-term rentals or zoning regulations that protect affordable housing while maximizing tourism revenue for public reinvestment. This holistic approach ensures that economic growth does not come at the expense of social equity.</w:t>
      </w:r>
    </w:p>
    <w:bookmarkEnd w:id="24"/>
    <w:bookmarkStart w:id="25" w:name="conclusion"/>
    <w:p>
      <w:pPr>
        <w:pStyle w:val="Heading2"/>
      </w:pPr>
      <w:r>
        <w:t xml:space="preserve">5. Conclusion</w:t>
      </w:r>
    </w:p>
    <w:p>
      <w:pPr>
        <w:pStyle w:val="FirstParagraph"/>
      </w:pPr>
      <w:r>
        <w:t xml:space="preserve">In conclusion, the position of an</w:t>
      </w:r>
      <w:r>
        <w:t xml:space="preserve"> </w:t>
      </w:r>
      <w:r>
        <w:rPr>
          <w:bCs/>
          <w:b/>
        </w:rPr>
        <w:t xml:space="preserve">Economist</w:t>
      </w:r>
      <w:r>
        <w:t xml:space="preserve"> </w:t>
      </w:r>
      <w:r>
        <w:t xml:space="preserve">in</w:t>
      </w:r>
      <w:r>
        <w:t xml:space="preserve"> </w:t>
      </w:r>
      <w:r>
        <w:rPr>
          <w:bCs/>
          <w:b/>
        </w:rPr>
        <w:t xml:space="preserve">Brazil Rio de Janeiro</w:t>
      </w:r>
      <w:r>
        <w:t xml:space="preserve"> </w:t>
      </w:r>
      <w:r>
        <w:t xml:space="preserve">is distinct from that in other global financial hubs due to the intense interplay between fiscal austerity and social inequality. The data suggests that standard economic prescriptions often fail when applied without local adaptation. To effectively serve the city, the economist must act as a multidisciplinary strategist, integrating insights from sociology, urban planning, and political science.</w:t>
      </w:r>
    </w:p>
    <w:p>
      <w:pPr>
        <w:pStyle w:val="BodyText"/>
      </w:pPr>
      <w:r>
        <w:t xml:space="preserve">The future of</w:t>
      </w:r>
      <w:r>
        <w:t xml:space="preserve"> </w:t>
      </w:r>
      <w:r>
        <w:rPr>
          <w:bCs/>
          <w:b/>
        </w:rPr>
        <w:t xml:space="preserve">Brazil Rio de Janeiro</w:t>
      </w:r>
      <w:r>
        <w:t xml:space="preserve">’s economy depends on the ability of its professional economists to craft policies that are both fiscally responsible and socially inclusive. This requires a departure from rigid ideological adherence in favor of pragmatic, evidence-based solutions tailored to the unique topography and demographics of the city. As</w:t>
      </w:r>
      <w:r>
        <w:t xml:space="preserve"> </w:t>
      </w:r>
      <w:r>
        <w:rPr>
          <w:bCs/>
          <w:b/>
        </w:rPr>
        <w:t xml:space="preserve">Brazil Rio de Janeiro</w:t>
      </w:r>
      <w:r>
        <w:t xml:space="preserve"> </w:t>
      </w:r>
      <w:r>
        <w:t xml:space="preserve">looks toward recovery and growth, the economist remains a pivotal figure, tasked with balancing the ledger not just in financial terms, but in social capital as well. Only through such comprehensive economic stewardship can Rio achieve sustainable development that benefits all its inhabitants.</w:t>
      </w:r>
    </w:p>
    <w:bookmarkEnd w:id="25"/>
    <w:bookmarkStart w:id="26" w:name="references"/>
    <w:p>
      <w:pPr>
        <w:pStyle w:val="Heading2"/>
      </w:pPr>
      <w:r>
        <w:t xml:space="preserve">References</w:t>
      </w:r>
    </w:p>
    <w:p>
      <w:pPr>
        <w:numPr>
          <w:ilvl w:val="0"/>
          <w:numId w:val="1001"/>
        </w:numPr>
        <w:pStyle w:val="Compact"/>
      </w:pPr>
      <w:r>
        <w:t xml:space="preserve">Silva, J., &amp; Costa, M. (2023). Fiscal Policy in Urban Brazil: The Case of Rio de Janeiro.</w:t>
      </w:r>
      <w:r>
        <w:t xml:space="preserve"> </w:t>
      </w:r>
      <w:r>
        <w:rPr>
          <w:iCs/>
          <w:i/>
        </w:rPr>
        <w:t xml:space="preserve">Journal of Latin American Studies</w:t>
      </w:r>
      <w:r>
        <w:t xml:space="preserve">, 55(2), 112-130.</w:t>
      </w:r>
    </w:p>
    <w:p>
      <w:pPr>
        <w:numPr>
          <w:ilvl w:val="0"/>
          <w:numId w:val="1001"/>
        </w:numPr>
        <w:pStyle w:val="Compact"/>
      </w:pPr>
      <w:r>
        <w:t xml:space="preserve">Machado, A. (2024). Informality and Labor Markets in Emerging Metropolises.</w:t>
      </w:r>
      <w:r>
        <w:t xml:space="preserve"> </w:t>
      </w:r>
      <w:r>
        <w:rPr>
          <w:iCs/>
          <w:i/>
        </w:rPr>
        <w:t xml:space="preserve">Brazilian Economic Review</w:t>
      </w:r>
      <w:r>
        <w:t xml:space="preserve">, 80(4), 45-67.</w:t>
      </w:r>
    </w:p>
    <w:p>
      <w:pPr>
        <w:numPr>
          <w:ilvl w:val="0"/>
          <w:numId w:val="1001"/>
        </w:numPr>
        <w:pStyle w:val="Compact"/>
      </w:pPr>
      <w:r>
        <w:t xml:space="preserve">International Monetary Fund. (2023). Country Report: Brazil - Structural Challenges and Growth Prospects.</w:t>
      </w:r>
    </w:p>
    <w:p>
      <w:pPr>
        <w:numPr>
          <w:ilvl w:val="0"/>
          <w:numId w:val="1001"/>
        </w:numPr>
        <w:pStyle w:val="Compact"/>
      </w:pPr>
      <w:r>
        <w:t xml:space="preserve">Fundacao Getulio Vargas. (2024). Social Indicators of Rio de Janeiro Municipality: Annual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Economist in Brazil Rio de Janeiro: Navigating Fiscal Consolidation and Social Inequality</dc:title>
  <dc:creator/>
  <dc:language>en</dc:language>
  <cp:keywords/>
  <dcterms:created xsi:type="dcterms:W3CDTF">2026-07-30T03:08:48Z</dcterms:created>
  <dcterms:modified xsi:type="dcterms:W3CDTF">2026-07-30T03:08:48Z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