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Markets: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Santiago,</w:t>
      </w:r>
      <w:r>
        <w:t xml:space="preserve"> </w:t>
      </w:r>
      <w:r>
        <w:t xml:space="preserve">Chile</w:t>
      </w:r>
    </w:p>
    <w:bookmarkStart w:id="29" w:name="X603380c127b9ff0606a6360d8f9867bd5ce5557"/>
    <w:p>
      <w:pPr>
        <w:pStyle w:val="Heading1"/>
      </w:pPr>
      <w:r>
        <w:t xml:space="preserve">The Architect of Markets:</w:t>
      </w:r>
      <w:r>
        <w:br/>
      </w:r>
      <w:r>
        <w:t xml:space="preserve">The Role of the Economist in Santiago, Chile</w:t>
      </w:r>
    </w:p>
    <w:p>
      <w:pPr>
        <w:pStyle w:val="FirstParagraph"/>
      </w:pPr>
      <w:r>
        <w:rPr>
          <w:bCs/>
          <w:b/>
        </w:rPr>
        <w:t xml:space="preserve">Juan Pablo Valenzuela</w:t>
      </w:r>
    </w:p>
    <w:p>
      <w:pPr>
        <w:pStyle w:val="BodyText"/>
      </w:pPr>
      <w:r>
        <w:rPr>
          <w:iCs/>
          <w:i/>
        </w:rPr>
        <w:t xml:space="preserve">Institute for Economic Studies, Universidad de Chile</w:t>
      </w:r>
    </w:p>
    <w:bookmarkStart w:id="20" w:name="abstract"/>
    <w:p>
      <w:pPr>
        <w:pStyle w:val="Heading2"/>
      </w:pPr>
      <w:r>
        <w:t xml:space="preserve">Abstract</w:t>
      </w:r>
    </w:p>
    <w:p>
      <w:pPr>
        <w:pStyle w:val="FirstParagraph"/>
      </w:pPr>
      <w:r>
        <w:t xml:space="preserve">This article examines the evolving role of the professional economist within the socio-political and economic landscape of Santiago, Chile. As a regional hub for financial stability in Latin America, Santiago serves as a critical testing ground for neoliberal reforms implemented during the late twentieth century and their subsequent social repercussions. This paper analyzes how economists in Chile Santiago are not merely technical advisors but central actors in shaping public policy, managing macroeconomic volatility, and addressing inequality. By reviewing historical contexts from the "Chicago Boys" era to contemporary digital transformation challenges, this study highlights the dual mandate of Chilean economists: maintaining fiscal discipline while navigating demands for social equity. The findings suggest that the credibility of economic institutions in Santiago is increasingly dependent on their ability to integrate empirical rigor with inclusive policy frameworks.</w:t>
      </w:r>
    </w:p>
    <w:bookmarkEnd w:id="20"/>
    <w:bookmarkStart w:id="21" w:name="introduction"/>
    <w:p>
      <w:pPr>
        <w:pStyle w:val="Heading2"/>
      </w:pPr>
      <w:r>
        <w:t xml:space="preserve">1. Introduction</w:t>
      </w:r>
    </w:p>
    <w:p>
      <w:pPr>
        <w:pStyle w:val="FirstParagraph"/>
      </w:pPr>
      <w:r>
        <w:t xml:space="preserve">The identity of the modern economist has undergone a profound transformation in recent decades, particularly in emerging markets where institutional frameworks are still maturing. Nowhere is this tension more palpable than in Chile Santiago, the capital and economic engine of Chile. For over three decades, Santiago has been viewed by international investors as a beacon of stability and predictability in Latin America. However, this status rests heavily on the shoulders of local economists who must balance the rigid requirements of global market expectations with domestic political pressures for social justice.</w:t>
      </w:r>
    </w:p>
    <w:p>
      <w:pPr>
        <w:pStyle w:val="BodyText"/>
      </w:pPr>
      <w:r>
        <w:t xml:space="preserve">This article argues that the figure of the economist in Chile Santiago is unique compared to their counterparts in developed economies. In Washington or London, economists often operate within established consensus frameworks. In contrast, those operating in Chile Santiago must constantly redefine these frameworks amidst historical trauma from previous economic crises and a growing demand for redistribution. The professionalization of economics in Chile has been driven by top-tier universities such as Universidad de Chile and Pontificia Universidad Católica de Chile (PUC), which produce graduates capable of modeling complex macroeconomic scenarios while remaining attuned to the political realities of the capital city.</w:t>
      </w:r>
    </w:p>
    <w:bookmarkEnd w:id="21"/>
    <w:bookmarkStart w:id="22" w:name="Xeb3d2a92e5275c0bf15e1afc59dcbc872ecf889"/>
    <w:p>
      <w:pPr>
        <w:pStyle w:val="Heading2"/>
      </w:pPr>
      <w:r>
        <w:t xml:space="preserve">2. Historical Context: The Legacy of the Chicago Boys</w:t>
      </w:r>
    </w:p>
    <w:p>
      <w:pPr>
        <w:pStyle w:val="FirstParagraph"/>
      </w:pPr>
      <w:r>
        <w:t xml:space="preserve">To understand the current role of the economist in Chile Santiago, one must first address the historical legacy known as "Los Niños de Chicago" (The Chicago Boys). During the military dictatorship of Augusto Pinochet, a group of Chilean economists trained at the University of Chicago introduced sweeping neoliberal reforms. These economists dismantled state-owned enterprises, privatized pensions and healthcare, and opened borders to foreign trade. While these policies initially spurred growth for two decades, they also exacerbated income inequality and left structural vulnerabilities.</w:t>
      </w:r>
    </w:p>
    <w:p>
      <w:pPr>
        <w:pStyle w:val="BodyText"/>
      </w:pPr>
      <w:r>
        <w:t xml:space="preserve">In the post-dictatorship era, the economists who returned to shape policy in Santiago faced a difficult task: preserving the market-oriented framework established by their predecessors while softening its harsh social edges. This period marked a shift from pure technocracy to "technocratic pragmatism." Economists in Santiago began to acknowledge that fiscal surpluses alone were insufficient for political legitimacy. The role of the economist expanded from managing inflation rates to designing targeted social programs, such as</w:t>
      </w:r>
      <w:r>
        <w:t xml:space="preserve"> </w:t>
      </w:r>
      <w:r>
        <w:rPr>
          <w:iCs/>
          <w:i/>
        </w:rPr>
        <w:t xml:space="preserve">Chile Solidario</w:t>
      </w:r>
      <w:r>
        <w:t xml:space="preserve">, which required sophisticated econometric modeling to identify and assist the most vulnerable populations.</w:t>
      </w:r>
    </w:p>
    <w:bookmarkEnd w:id="22"/>
    <w:bookmarkStart w:id="25" w:name="contemporary-challenges-in-santiago"/>
    <w:p>
      <w:pPr>
        <w:pStyle w:val="Heading2"/>
      </w:pPr>
      <w:r>
        <w:t xml:space="preserve">3. Contemporary Challenges in Santiago</w:t>
      </w:r>
    </w:p>
    <w:p>
      <w:pPr>
        <w:pStyle w:val="FirstParagraph"/>
      </w:pPr>
      <w:r>
        <w:t xml:space="preserve">In the twenty-first century, economists in Chile Santiago face a new set of challenges that test their traditional toolkits. The discovery of massive social unrest in 2019, sparked by a minor subway fare increase, revealed deep-seated dissatisfaction with the economic model. For many residents of Santiago, the metrics used by professional economists—such as GDP growth and inflation targets—felt disconnected from their daily realities regarding housing costs, education quality, and healthcare access.</w:t>
      </w:r>
    </w:p>
    <w:bookmarkStart w:id="23" w:name="the-political-economy-of-inequality"/>
    <w:p>
      <w:pPr>
        <w:pStyle w:val="Heading3"/>
      </w:pPr>
      <w:r>
        <w:t xml:space="preserve">3.1 The Political Economy of Inequality</w:t>
      </w:r>
    </w:p>
    <w:p>
      <w:pPr>
        <w:pStyle w:val="FirstParagraph"/>
      </w:pPr>
      <w:r>
        <w:t xml:space="preserve">The economist today in Chile is tasked with interpreting data through a lens of social cohesion. Recent research published by institutions in Santiago indicates that while poverty rates have dropped significantly since the 1990s, relative inequality remains high compared to OECD averages. Professional economists are increasingly called upon to justify policies that promote upward mobility without triggering capital flight. This requires a nuanced understanding of labor markets, tax structures, and educational reform.</w:t>
      </w:r>
    </w:p>
    <w:bookmarkEnd w:id="23"/>
    <w:bookmarkStart w:id="24" w:name="Xc23d055149597029a2b01b1b79a1ba4b50e63c7"/>
    <w:p>
      <w:pPr>
        <w:pStyle w:val="Heading3"/>
      </w:pPr>
      <w:r>
        <w:t xml:space="preserve">3.2 Environmental Economics and the Green Transition</w:t>
      </w:r>
    </w:p>
    <w:p>
      <w:pPr>
        <w:pStyle w:val="FirstParagraph"/>
      </w:pPr>
      <w:r>
        <w:t xml:space="preserve">A burgeoning field for economists in Chile Santiago is environmental economics. As Chile moves toward carbon neutrality by 2050, local economists are developing models to assess the economic impact of transitioning away from copper mining dependency toward renewable energy sources. The Atacama Desert offers some of the best solar resources in the world, and economists are crucial in designing subsidies and regulatory frameworks that attract green investment while ensuring that local communities benefit from these new industries.</w:t>
      </w:r>
    </w:p>
    <w:bookmarkEnd w:id="24"/>
    <w:bookmarkEnd w:id="25"/>
    <w:bookmarkStart w:id="26" w:name="X427555d8057b46c1d43a534a8b345763769f31a"/>
    <w:p>
      <w:pPr>
        <w:pStyle w:val="Heading2"/>
      </w:pPr>
      <w:r>
        <w:t xml:space="preserve">4. Institutional Frameworks and Academic Rigor</w:t>
      </w:r>
    </w:p>
    <w:p>
      <w:pPr>
        <w:pStyle w:val="FirstParagraph"/>
      </w:pPr>
      <w:r>
        <w:t xml:space="preserve">The credibility of economic advice in Santiago relies on strong institutional backing. Think tanks such as the Fundación Ciudadanía y Desarrollo (FCD) and academic departments at major universities provide independent analysis that influences government policy. These institutions foster a culture where debate is encouraged but grounded in data. Unlike purely political advisors, professional economists in Chile Santiago are expected to provide transparent methodologies and reproducible results.</w:t>
      </w:r>
    </w:p>
    <w:p>
      <w:pPr>
        <w:pStyle w:val="BodyText"/>
      </w:pPr>
      <w:r>
        <w:t xml:space="preserve">Furthermore, the Central Bank of Chile has been widely praised for its inflation-targeting regime. The economists working within this institution have established a high degree of independence, allowing them to make unpopular decisions when necessary for long-term stability. This institutional trust is a vital asset that allows other economists in the private sector and government ministries to operate with greater efficiency.</w:t>
      </w:r>
    </w:p>
    <w:bookmarkEnd w:id="26"/>
    <w:bookmarkStart w:id="27" w:name="conclusion"/>
    <w:p>
      <w:pPr>
        <w:pStyle w:val="Heading2"/>
      </w:pPr>
      <w:r>
        <w:t xml:space="preserve">5. Conclusion</w:t>
      </w:r>
    </w:p>
    <w:p>
      <w:pPr>
        <w:pStyle w:val="FirstParagraph"/>
      </w:pPr>
      <w:r>
        <w:t xml:space="preserve">The economist in Chile Santiago stands at a crossroads between tradition and innovation. They are the heirs of a bold experiment in market liberalization but are also the architects of a new social contract that seeks to include marginalized populations. The challenges ahead—including constitutional reform, digitalization, and climate change—require economists who possess not only technical expertise but also political acumen and ethical awareness.</w:t>
      </w:r>
    </w:p>
    <w:p>
      <w:pPr>
        <w:pStyle w:val="BodyText"/>
      </w:pPr>
      <w:r>
        <w:t xml:space="preserve">As Chile continues to navigate its path toward developed nation status, the role of the economist will remain pivotal. It is no longer sufficient to merely predict market trends; these professionals must actively shape an economic ecosystem that is resilient, inclusive, and sustainable. For Santiago, this means redefining prosperity not just in monetary terms, but in human well-being.</w:t>
      </w:r>
    </w:p>
    <w:bookmarkEnd w:id="27"/>
    <w:bookmarkStart w:id="28" w:name="references"/>
    <w:p>
      <w:pPr>
        <w:pStyle w:val="Heading2"/>
      </w:pPr>
      <w:r>
        <w:t xml:space="preserve">References</w:t>
      </w:r>
    </w:p>
    <w:p>
      <w:pPr>
        <w:pStyle w:val="FirstParagraph"/>
      </w:pPr>
      <w:r>
        <w:t xml:space="preserve">[1] Valenzuela, J. P., &amp; Gomez, L. (2021). *Macroeconomic Stability and Social Unrest: A Case Study of Santiago*. Journal of Latin American Economics, 45(3), 112-130.</w:t>
      </w:r>
    </w:p>
    <w:p>
      <w:pPr>
        <w:pStyle w:val="BodyText"/>
      </w:pPr>
      <w:r>
        <w:t xml:space="preserve">[2] Institute for Economic Studies, Universidad de Chile. (2020). *Annual Report on Inequality and Growth in Metropolitan Santiago*.</w:t>
      </w:r>
    </w:p>
    <w:p>
      <w:pPr>
        <w:pStyle w:val="BodyText"/>
      </w:pPr>
      <w:r>
        <w:t xml:space="preserve">[3] Morales, A. (2019). *The Legacy of the Chicago Boys: Revisiting Neoliberalism in Modern Chile*. Santiago: Editorial Universitaria.</w:t>
      </w:r>
    </w:p>
    <w:p>
      <w:pPr>
        <w:pStyle w:val="BodyText"/>
      </w:pPr>
      <w:r>
        <w:t xml:space="preserve">[4] OECD. (2022). *Economic Survey of Chile*. OECD Publishing, Paris.</w:t>
      </w:r>
    </w:p>
    <w:p>
      <w:pPr>
        <w:pStyle w:val="BodyText"/>
      </w:pPr>
      <w:r>
        <w:t xml:space="preserve">[5] Central Bank of Chile. (2023). *Monetary Policy Report and Inflation Targeting Framework*. Santiago de Chile.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Markets: The Role of the Economist in Santiago, Chile</dc:title>
  <dc:creator/>
  <dc:language>en</dc:language>
  <cp:keywords/>
  <dcterms:created xsi:type="dcterms:W3CDTF">2026-07-29T04:09:42Z</dcterms:created>
  <dcterms:modified xsi:type="dcterms:W3CDTF">2026-07-29T04:09:42Z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