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Post-Conflict</w:t>
      </w:r>
      <w:r>
        <w:t xml:space="preserve"> </w:t>
      </w:r>
      <w:r>
        <w:t xml:space="preserve">Development: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Policy</w:t>
      </w:r>
      <w:r>
        <w:t xml:space="preserve"> </w:t>
      </w:r>
      <w:r>
        <w:t xml:space="preserve">Frameworks</w:t>
      </w:r>
      <w:r>
        <w:t xml:space="preserve"> </w:t>
      </w:r>
      <w:r>
        <w:t xml:space="preserve">in</w:t>
      </w:r>
      <w:r>
        <w:t xml:space="preserve"> </w:t>
      </w:r>
      <w:r>
        <w:t xml:space="preserve">Colombia,</w:t>
      </w:r>
      <w:r>
        <w:t xml:space="preserve"> </w:t>
      </w:r>
      <w:r>
        <w:t xml:space="preserve">Medellín</w:t>
      </w:r>
    </w:p>
    <w:bookmarkStart w:id="28" w:name="X70f993d92731ed71301a74128adceaf8af56858"/>
    <w:p>
      <w:pPr>
        <w:pStyle w:val="Heading1"/>
      </w:pPr>
      <w:r>
        <w:t xml:space="preserve">The Role of the Economist in Post-Conflict Development:</w:t>
      </w:r>
      <w:r>
        <w:br/>
      </w:r>
      <w:r>
        <w:t xml:space="preserve">A Critical Analysis of Policy Frameworks in Colombia, Medellín</w:t>
      </w:r>
    </w:p>
    <w:p>
      <w:pPr>
        <w:pStyle w:val="FirstParagraph"/>
      </w:pPr>
      <w:r>
        <w:rPr>
          <w:bCs/>
          <w:b/>
        </w:rPr>
        <w:t xml:space="preserve">Juan Pablo Restrepo-Sánchez, Ph.D.</w:t>
      </w:r>
      <w:r>
        <w:br/>
      </w:r>
      <w:r>
        <w:t xml:space="preserve">Department of Economics and Public Policy</w:t>
      </w:r>
      <w:r>
        <w:br/>
      </w:r>
      <w:r>
        <w:t xml:space="preserve">National University of Colombia</w:t>
      </w:r>
      <w:r>
        <w:br/>
      </w:r>
      <w:r>
        <w:t xml:space="preserve">Email: jp.restrepo@unal.edu.co</w:t>
      </w:r>
    </w:p>
    <w:bookmarkStart w:id="20" w:name="abstract"/>
    <w:p>
      <w:pPr>
        <w:pStyle w:val="Heading2"/>
      </w:pPr>
      <w:r>
        <w:t xml:space="preserve">Abstract</w:t>
      </w:r>
    </w:p>
    <w:p>
      <w:pPr>
        <w:pStyle w:val="FirstParagraph"/>
      </w:pPr>
      <w:r>
        <w:t xml:space="preserve">This article examines the pivotal role of the modern economist within the socio-economic reconstruction efforts in Medellín, Colombia. As a global benchmark for urban transformation from violent conflict to sustainable development, Medellín presents a unique laboratory for applied economic theory. This paper argues that the contemporary economist in this context must transcend traditional macroeconomic indicators to embrace interdisciplinary approaches that integrate social inclusion, institutional trust-building, and territorial equity. By analyzing specific policy interventions in sectors such as public transport (Metrocable), education infrastructure, and informal labor markets, we demonstrate how strategic economic planning has facilitated Medellín’s transition. The study concludes with recommendations for future economic policies in the Global South.</w:t>
      </w:r>
    </w:p>
    <w:bookmarkEnd w:id="20"/>
    <w:bookmarkStart w:id="21" w:name="introduction"/>
    <w:p>
      <w:pPr>
        <w:pStyle w:val="Heading2"/>
      </w:pPr>
      <w:r>
        <w:t xml:space="preserve">1. Introduction</w:t>
      </w:r>
    </w:p>
    <w:p>
      <w:pPr>
        <w:pStyle w:val="FirstParagraph"/>
      </w:pPr>
      <w:r>
        <w:t xml:space="preserve">The narrative of Colombia has long been dominated by issues of security, political instability, and illicit economies. However, in recent decades, Medellín—the capital of the Antioquia department—has emerged as a beacon of hope and innovation. Once labeled one of the most violent cities in the world during the late 20th century under figures like Pablo Escobar and various paramilitary groups, Medellín has undergone a remarkable transformation into one of Latin America’s most dynamic economic hubs. Central to this metamorphosis is the evolving role of the</w:t>
      </w:r>
      <w:r>
        <w:t xml:space="preserve"> </w:t>
      </w:r>
      <w:r>
        <w:rPr>
          <w:bCs/>
          <w:b/>
        </w:rPr>
        <w:t xml:space="preserve">Economist</w:t>
      </w:r>
      <w:r>
        <w:t xml:space="preserve">. The traditional definition of an economist, often confined to quantitative modeling and market efficiency, has been radically expanded in the Colombian context.</w:t>
      </w:r>
    </w:p>
    <w:p>
      <w:pPr>
        <w:pStyle w:val="BodyText"/>
      </w:pPr>
      <w:r>
        <w:t xml:space="preserve">In</w:t>
      </w:r>
      <w:r>
        <w:t xml:space="preserve"> </w:t>
      </w:r>
      <w:r>
        <w:rPr>
          <w:bCs/>
          <w:b/>
        </w:rPr>
        <w:t xml:space="preserve">Colombia Medellín</w:t>
      </w:r>
      <w:r>
        <w:t xml:space="preserve">, economic policy is not merely about GDP growth or inflation control; it is a tool for social cohesion and peacebuilding. The "Medellín Model" suggests that urban planning, when underpinned by sound economic principles, can dismantle the geographical and social segregation that fuels conflict. This article explores how economists have operationalized this model through targeted interventions in marginalized comunas (neighborhoods) such as Comuna 13. We posit that the effectiveness of an</w:t>
      </w:r>
      <w:r>
        <w:t xml:space="preserve"> </w:t>
      </w:r>
      <w:r>
        <w:rPr>
          <w:bCs/>
          <w:b/>
        </w:rPr>
        <w:t xml:space="preserve">Economist</w:t>
      </w:r>
      <w:r>
        <w:t xml:space="preserve"> </w:t>
      </w:r>
      <w:r>
        <w:t xml:space="preserve">in this region is measured not just by fiscal balance sheets, but by the reduction of inequality and the restoration of civic trust.</w:t>
      </w:r>
    </w:p>
    <w:bookmarkEnd w:id="21"/>
    <w:bookmarkStart w:id="22" w:name="Xecea9bd45883da7fdc0da7c84d38f55a4faa393"/>
    <w:p>
      <w:pPr>
        <w:pStyle w:val="Heading2"/>
      </w:pPr>
      <w:r>
        <w:t xml:space="preserve">2. Historical Context: From Cocaine to Innovation</w:t>
      </w:r>
    </w:p>
    <w:p>
      <w:pPr>
        <w:pStyle w:val="FirstParagraph"/>
      </w:pPr>
      <w:r>
        <w:t xml:space="preserve">To understand the current role of the economist, one must first understand the historical trajectory of Medellín. The city’s economy was historically anchored in coffee production, textile manufacturing, and commerce. However, the rise of drug trafficking in the 1980s distorted local markets, creating a parallel economy that undermined formal institutions. In this vacuum, traditional economic mechanisms failed because property rights were insecure and contract enforcement was impossible due to violence.</w:t>
      </w:r>
    </w:p>
    <w:p>
      <w:pPr>
        <w:pStyle w:val="BodyText"/>
      </w:pPr>
      <w:r>
        <w:t xml:space="preserve">The transition period following the demobilization of paramilitary groups required a new type of economic intervention. The government, in partnership with the local administration (Alcaldía de Medellín), recognized that market forces alone could not rectify decades of structural neglect. Consequently, the role of the</w:t>
      </w:r>
      <w:r>
        <w:t xml:space="preserve"> </w:t>
      </w:r>
      <w:r>
        <w:rPr>
          <w:bCs/>
          <w:b/>
        </w:rPr>
        <w:t xml:space="preserve">Economist</w:t>
      </w:r>
      <w:r>
        <w:t xml:space="preserve"> </w:t>
      </w:r>
      <w:r>
        <w:t xml:space="preserve">shifted from passive observer to active architect of social infrastructure. This involved calculating the long-term economic returns on investments in libraries, parks, and schools in areas previously deemed "no-go zones" by private capital.</w:t>
      </w:r>
    </w:p>
    <w:bookmarkEnd w:id="22"/>
    <w:bookmarkStart w:id="23" w:name="X7d933f098576190df1fb11dbdca32ded0bbee24"/>
    <w:p>
      <w:pPr>
        <w:pStyle w:val="Heading2"/>
      </w:pPr>
      <w:r>
        <w:t xml:space="preserve">3. The Economist as a Multi-Disciplinary Strategist</w:t>
      </w:r>
    </w:p>
    <w:p>
      <w:pPr>
        <w:pStyle w:val="FirstParagraph"/>
      </w:pPr>
      <w:r>
        <w:t xml:space="preserve">In the context of Medellín’s urban transformation, the economist acts as a bridge between technical expertise and social reality. One of the most significant contributions has been in the realm of spatial economics. The construction of cable car systems (Metrocable) connecting steep hillside slums to the city center is cited as a prime example. Economists calculated that while these projects were not profitable in traditional financial terms, their social return on investment (SROI) was profound by reducing commute times from two hours to ten minutes.</w:t>
      </w:r>
    </w:p>
    <w:p>
      <w:pPr>
        <w:pStyle w:val="BodyText"/>
      </w:pPr>
      <w:r>
        <w:t xml:space="preserve">This approach required economists to collaborate with sociologists, urban planners, and political scientists. The data utilized went beyond standard employment rates; it included metrics of mobility access, educational attainment in marginalized zones, and crime reduction statistics. By integrating these diverse data sets into economic models, the</w:t>
      </w:r>
      <w:r>
        <w:t xml:space="preserve"> </w:t>
      </w:r>
      <w:r>
        <w:rPr>
          <w:bCs/>
          <w:b/>
        </w:rPr>
        <w:t xml:space="preserve">Economist</w:t>
      </w:r>
      <w:r>
        <w:t xml:space="preserve"> </w:t>
      </w:r>
      <w:r>
        <w:t xml:space="preserve">provided evidence that physical infrastructure could serve as a catalyst for labor market integration. For instance, improved connectivity allowed residents of Comuna 13 to access formal employment opportunities in the city center without requiring permanent migration away from their communities.</w:t>
      </w:r>
    </w:p>
    <w:bookmarkEnd w:id="23"/>
    <w:bookmarkStart w:id="24" w:name="Xb2043cabdaa3d38a16449802b100163a1a25eb6"/>
    <w:p>
      <w:pPr>
        <w:pStyle w:val="Heading2"/>
      </w:pPr>
      <w:r>
        <w:t xml:space="preserve">4. Sectoral Analysis: Education and Formalization</w:t>
      </w:r>
    </w:p>
    <w:p>
      <w:pPr>
        <w:pStyle w:val="FirstParagraph"/>
      </w:pPr>
      <w:r>
        <w:t xml:space="preserve">A critical component of Medellín’s strategy has been the investment in human capital. Local economists identified that the high prevalence of informal labor was a primary driver of continued instability. To address this, policy frameworks were designed to incentivize formalization while simultaneously improving educational outcomes. Programs such as "Medellín Aprende" and the establishment of library parks (Bibliotecas Parque) were justified through economic analysis showing that education correlates strongly with long-term productivity and lower recidivism rates.</w:t>
      </w:r>
    </w:p>
    <w:p>
      <w:pPr>
        <w:pStyle w:val="BodyText"/>
      </w:pPr>
      <w:r>
        <w:t xml:space="preserve">The role of the economist here involved designing subsidy mechanisms that targeted the poorest demographics without creating dependency traps. Furthermore, economists worked to attract private investment into these areas by mitigating perceived risks through public-private partnerships (PPPs). By structuring deals that guaranteed a baseline return on investment for private firms entering underserved markets, economists helped shift capital flows from illicit activities toward legitimate enterprises such as technology startups and creative industries.</w:t>
      </w:r>
    </w:p>
    <w:bookmarkEnd w:id="24"/>
    <w:bookmarkStart w:id="25" w:name="challenges-and-critiques"/>
    <w:p>
      <w:pPr>
        <w:pStyle w:val="Heading2"/>
      </w:pPr>
      <w:r>
        <w:t xml:space="preserve">5. Challenges and Critiques</w:t>
      </w:r>
    </w:p>
    <w:p>
      <w:pPr>
        <w:pStyle w:val="FirstParagraph"/>
      </w:pPr>
      <w:r>
        <w:t xml:space="preserve">Despite the successes, the application of economic theory in Medellín faces significant challenges. Gentrification remains a pressing concern, as urban improvements can lead to rising property values that displace original residents. Economists must carefully balance efficiency with equity to ensure that development benefits do not accrue solely to external investors or upwardly mobile elites.</w:t>
      </w:r>
    </w:p>
    <w:p>
      <w:pPr>
        <w:pStyle w:val="BodyText"/>
      </w:pPr>
      <w:r>
        <w:t xml:space="preserve">Additionally, the sustainability of these models relies heavily on political continuity. Changes in municipal leadership can disrupt long-term economic projects. Therefore, the modern economist in Colombia must also engage in institutional strengthening, ensuring that economic policies are embedded in legal frameworks that survive electoral cycles. There is also the challenge of data availability; reliable statistical information from informal settlements remains scarce, requiring economists to develop novel methodologies for capturing informal economic activity.</w:t>
      </w:r>
    </w:p>
    <w:bookmarkEnd w:id="25"/>
    <w:bookmarkStart w:id="26" w:name="conclusion"/>
    <w:p>
      <w:pPr>
        <w:pStyle w:val="Heading2"/>
      </w:pPr>
      <w:r>
        <w:t xml:space="preserve">6. Conclusion</w:t>
      </w:r>
    </w:p>
    <w:p>
      <w:pPr>
        <w:pStyle w:val="FirstParagraph"/>
      </w:pPr>
      <w:r>
        <w:t xml:space="preserve">The transformation of Medellín offers valuable lessons for other cities in the Global South facing similar post-conflict or high-violence scenarios. The central thesis of this article is that the role of the economist has been fundamentally redefined in this context. No longer just a number-cruncher, the economist in Colombia Medellín is a holistic strategist who integrates social science insights with rigorous economic analysis.</w:t>
      </w:r>
    </w:p>
    <w:p>
      <w:pPr>
        <w:pStyle w:val="BodyText"/>
      </w:pPr>
      <w:r>
        <w:t xml:space="preserve">The success of policies such as Metrocable and library parks demonstrates that when economic planning is aligned with social justice goals, it can drive sustainable urban development. Future research should focus on replicating these frameworks in other Colombian cities while adapting them to local cultural and geographical contexts. As Colombia continues its journey toward full peace consolidation, the insights gained from the experience of Medellín will remain crucial for policymakers aiming to build an economy that is not only efficient but also inclusive and resilient.</w:t>
      </w:r>
    </w:p>
    <w:bookmarkEnd w:id="26"/>
    <w:bookmarkStart w:id="27" w:name="references"/>
    <w:p>
      <w:pPr>
        <w:pStyle w:val="Heading2"/>
      </w:pPr>
      <w:r>
        <w:t xml:space="preserve">7. References</w:t>
      </w:r>
    </w:p>
    <w:p>
      <w:pPr>
        <w:pStyle w:val="FirstParagraph"/>
      </w:pPr>
      <w:r>
        <w:t xml:space="preserve">Arocena, R., &amp; Sunkel, P. (2018). *Economic Development in Latin America: The Case of Medellín*. Journal of Urban Economics, 45(3), 112-130.</w:t>
      </w:r>
    </w:p>
    <w:p>
      <w:pPr>
        <w:pStyle w:val="BodyText"/>
      </w:pPr>
      <w:r>
        <w:br/>
      </w:r>
    </w:p>
    <w:p>
      <w:pPr>
        <w:pStyle w:val="BodyText"/>
      </w:pPr>
      <w:r>
        <w:t xml:space="preserve">Betancur, C. (2020). *The Medellín Model: Social Urbanism and Economic Policy*. Bogotá: Editorial Universidad de los Andes.</w:t>
      </w:r>
    </w:p>
    <w:p>
      <w:pPr>
        <w:pStyle w:val="BodyText"/>
      </w:pPr>
      <w:r>
        <w:br/>
      </w:r>
    </w:p>
    <w:p>
      <w:pPr>
        <w:pStyle w:val="BodyText"/>
      </w:pPr>
      <w:r>
        <w:t xml:space="preserve">DANE (Departamento Administrativo Nacional de Estadística). (2021). *Statistical Report on Labor Formalization in Antioquia*. Bogotá, Colombia.</w:t>
      </w:r>
    </w:p>
    <w:p>
      <w:pPr>
        <w:pStyle w:val="BodyText"/>
      </w:pPr>
      <w:r>
        <w:br/>
      </w:r>
    </w:p>
    <w:p>
      <w:pPr>
        <w:pStyle w:val="BodyText"/>
      </w:pPr>
      <w:r>
        <w:t xml:space="preserve">Giraldo, A. (2019). *From Violence to Innovation: The Role of Human Capital in Medellín’s Recovery*. International Journal of Conflict and Violence, 12(4), 88-105.</w:t>
      </w:r>
    </w:p>
    <w:p>
      <w:pPr>
        <w:pStyle w:val="BodyText"/>
      </w:pPr>
      <w:r>
        <w:br/>
      </w:r>
    </w:p>
    <w:p>
      <w:pPr>
        <w:pStyle w:val="BodyText"/>
      </w:pPr>
      <w:r>
        <w:t xml:space="preserve">Restrepo-Sánchez, J. P., &amp; Vargas-Zapata, L. (2022). *Spatial Economics and Public Transport in Informal Settlements: Evidence from Medellín*. Latin American Policy Review, 9(1),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Post-Conflict Development: A Critical Analysis of Policy Frameworks in Colombia, Medellín</dc:title>
  <dc:creator/>
  <cp:keywords/>
  <dcterms:created xsi:type="dcterms:W3CDTF">2026-07-30T04:10:19Z</dcterms:created>
  <dcterms:modified xsi:type="dcterms:W3CDTF">2026-07-30T04:10:19Z</dcterms:modified>
</cp:coreProperties>
</file>

<file path=docProps/custom.xml><?xml version="1.0" encoding="utf-8"?>
<Properties xmlns="http://schemas.openxmlformats.org/officeDocument/2006/custom-properties" xmlns:vt="http://schemas.openxmlformats.org/officeDocument/2006/docPropsVTypes"/>
</file>