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Navigating</w:t>
      </w:r>
      <w:r>
        <w:t xml:space="preserve"> </w:t>
      </w:r>
      <w:r>
        <w:t xml:space="preserve">Egypt's</w:t>
      </w:r>
      <w:r>
        <w:t xml:space="preserve"> </w:t>
      </w:r>
      <w:r>
        <w:t xml:space="preserve">Economic</w:t>
      </w:r>
      <w:r>
        <w:t xml:space="preserve"> </w:t>
      </w:r>
      <w:r>
        <w:t xml:space="preserve">Transition:</w:t>
      </w:r>
      <w:r>
        <w:t xml:space="preserve"> </w:t>
      </w:r>
      <w:r>
        <w:t xml:space="preserve">A</w:t>
      </w:r>
      <w:r>
        <w:t xml:space="preserve"> </w:t>
      </w:r>
      <w:r>
        <w:t xml:space="preserve">Cairo-Centric</w:t>
      </w:r>
      <w:r>
        <w:t xml:space="preserve"> </w:t>
      </w:r>
      <w:r>
        <w:t xml:space="preserve">Analysis</w:t>
      </w:r>
    </w:p>
    <w:bookmarkStart w:id="30" w:name="Xa9e809c4caaf3693112f016960a33d2beb95f18"/>
    <w:p>
      <w:pPr>
        <w:pStyle w:val="Heading1"/>
      </w:pPr>
      <w:r>
        <w:t xml:space="preserve">The Role of the Economist in Navigating Egypt's Economic Transition: A Cairo-Centric Analysis</w:t>
      </w:r>
    </w:p>
    <w:p>
      <w:pPr>
        <w:pStyle w:val="FirstParagraph"/>
      </w:pPr>
      <w:r>
        <w:t xml:space="preserve">Dr. Ahmed Hassan Farouk</w:t>
      </w:r>
      <w:r>
        <w:br/>
      </w:r>
      <w:r>
        <w:t xml:space="preserve">Department of Economics, American University in Cairo</w:t>
      </w:r>
      <w:r>
        <w:br/>
      </w:r>
      <w:r>
        <w:t xml:space="preserve">Corresponding Author: a.farouk@aucegypt.edu</w:t>
      </w:r>
    </w:p>
    <w:bookmarkStart w:id="20" w:name="abstract"/>
    <w:p>
      <w:pPr>
        <w:pStyle w:val="Heading3"/>
      </w:pPr>
      <w:r>
        <w:t xml:space="preserve">Abstract</w:t>
      </w:r>
    </w:p>
    <w:p>
      <w:pPr>
        <w:pStyle w:val="FirstParagraph"/>
      </w:pPr>
      <w:r>
        <w:t xml:space="preserve">This article examines the pivotal role of the Economist in guiding Egypt’s macroeconomic policies, with a specific focus on Cairo as the central hub of financial decision-making. As Egypt confronts persistent challenges including inflationary pressures, currency volatility, and debt sustainability, the strategic interventions proposed by economists have become critical to national stability. This study analyzes recent policy frameworks implemented between 2021 and 2024, evaluating their efficacy through empirical data derived from Cairo-based economic institutions. The findings suggest that while technocratic expertise provided by local and international economists has stabilized short-term metrics, long-term structural reforms require deeper integration of social safety nets and private sector incentives. Furthermore, the paper highlights the unique geopolitical position of Egypt as a bridge between Africa, Asia, and Europe, arguing that Cairo’s economists must increasingly adopt a regional leadership role. Ultimately, this article argues for an interdisciplinary approach where the Economist does not merely forecast trends but actively shapes socio-economic resilience in one of the Arab world's most dynamic markets.</w:t>
      </w:r>
    </w:p>
    <w:bookmarkEnd w:id="20"/>
    <w:p>
      <w:pPr>
        <w:pStyle w:val="BodyText"/>
      </w:pPr>
      <w:r>
        <w:rPr>
          <w:bCs/>
          <w:b/>
        </w:rPr>
        <w:t xml:space="preserve">Keywords:</w:t>
      </w:r>
      <w:r>
        <w:br/>
      </w:r>
      <w:r>
        <w:t xml:space="preserve">Egypt Cairo, Economist, Macroeconomic Policy, Inflation Control, Structural Reforms, African Economic Integration.</w:t>
      </w:r>
    </w:p>
    <w:bookmarkStart w:id="21" w:name="introduction"/>
    <w:p>
      <w:pPr>
        <w:pStyle w:val="Heading2"/>
      </w:pPr>
      <w:r>
        <w:t xml:space="preserve">1. Introduction</w:t>
      </w:r>
    </w:p>
    <w:p>
      <w:pPr>
        <w:pStyle w:val="FirstParagraph"/>
      </w:pPr>
      <w:r>
        <w:t xml:space="preserve">The contemporary economic landscape of Egypt is characterized by a complex interplay of domestic constraints and global shocks. At the heart of this dynamic environment lies Cairo, the capital city, which serves not only as the political and administrative center but also as the primary nerve center for financial markets in North Africa. Within this context, the Economist plays an indispensable role in interpreting data, formulating policy recommendations, and anticipating market behaviors that dictate national prosperity. Historically referred to as "The Mother of Cities" (Al-Qahira), Cairo today stands at a crossroads where traditional state-led economic models are being challenged by the demands of liberalization and international financial institutions.</w:t>
      </w:r>
    </w:p>
    <w:p>
      <w:pPr>
        <w:pStyle w:val="BodyText"/>
      </w:pPr>
      <w:r>
        <w:t xml:space="preserve">The mandate of an Economist in Egypt has evolved significantly over the past decade. No longer confined to academic theorizing or purely advisory roles within banks, economists operating in Cairo are now key architects of national policy. They navigate a treacherous path balancing the immediate needs of population growth and unemployment reduction against the long-term imperatives of fiscal consolidation and debt management. This article seeks to dissect this transformation, exploring how Cairo-based economists influence the trajectory of Egypt's economy amidst global geopolitical turbulence.</w:t>
      </w:r>
    </w:p>
    <w:bookmarkEnd w:id="21"/>
    <w:bookmarkStart w:id="22" w:name="X464759d79bf1f13094c6e75a4c17a90aa963738"/>
    <w:p>
      <w:pPr>
        <w:pStyle w:val="Heading2"/>
      </w:pPr>
      <w:r>
        <w:t xml:space="preserve">2. Theoretical Framework: The Economist as Policy Architect</w:t>
      </w:r>
    </w:p>
    <w:p>
      <w:pPr>
        <w:pStyle w:val="FirstParagraph"/>
      </w:pPr>
      <w:r>
        <w:t xml:space="preserve">To understand the weight carried by an Economist in Egypt, one must first appreciate the theoretical underpinnings of modern macroeconomic management in developing nations. Classical economic theory suggests that markets self-correct; however, emerging economies like Egypt exhibit distinct market rigidities and structural imbalances. Therefore, the Economist acts as a bridge between theoretical models and practical governance.</w:t>
      </w:r>
    </w:p>
    <w:p>
      <w:pPr>
        <w:pStyle w:val="BodyText"/>
      </w:pPr>
      <w:r>
        <w:t xml:space="preserve">In the context of Cairo, this role involves rigorous analysis of exchange rate mechanisms, interest rate policies set by the Central Bank of Egypt (CBE), and fiscal measures enacted by the Ministry of Finance. The Economist must synthesize data from diverse sectors—tourism, Suez Canal revenues, remittances from abroad workers in Gulf states—and aggregate them into coherent policy frameworks. This synthesis is crucial because a miscalculation by an Economist can ripple through millions of lives, affecting everything from the price of basic commodities to the availability of foreign currency for imports.</w:t>
      </w:r>
    </w:p>
    <w:bookmarkEnd w:id="22"/>
    <w:bookmarkStart w:id="25" w:name="Xf8f56903680b6e07e6a4b11daeb580d4cb91047"/>
    <w:p>
      <w:pPr>
        <w:pStyle w:val="Heading2"/>
      </w:pPr>
      <w:r>
        <w:t xml:space="preserve">3. Case Studies: Economic Interventions in Cairo (2021-2024)</w:t>
      </w:r>
    </w:p>
    <w:bookmarkStart w:id="23" w:name="X6d626162a5d0fa40301cc143db3c5af1a1af9cc"/>
    <w:p>
      <w:pPr>
        <w:pStyle w:val="Heading3"/>
      </w:pPr>
      <w:r>
        <w:t xml:space="preserve">3.1 Currency Floatation and Inflation Management</w:t>
      </w:r>
    </w:p>
    <w:p>
      <w:pPr>
        <w:pStyle w:val="FirstParagraph"/>
      </w:pPr>
      <w:r>
        <w:t xml:space="preserve">A pivotal moment in recent Egyptian history was the decision to float the Egyptian Pound (EGP) following an agreement with the International Monetary Fund (IMF). Economists based in Cairo played a central role in modeling the potential impacts of this devaluation. While short-term inflation spiked, posing significant hardship for households living on fixed incomes, long-term projections by these economists predicted improved foreign exchange reserves and increased competitiveness of Egyptian exports.</w:t>
      </w:r>
    </w:p>
    <w:p>
      <w:pPr>
        <w:pStyle w:val="BodyText"/>
      </w:pPr>
      <w:r>
        <w:t xml:space="preserve">The data from Cairo’s statistical agencies supports the notion that while consumer prices initially surged, export volumes in agriculture and textiles saw modest growth. However, critics argue that the transmission of monetary policy benefits has been uneven. This divergence highlights a critical challenge for any Economist working in Egypt: technical accuracy does not always equate to social acceptability. Thus, the modern Economist must also possess skills in behavioral economics to understand public sentiment and communicate policy rationales effectively.</w:t>
      </w:r>
    </w:p>
    <w:bookmarkEnd w:id="23"/>
    <w:bookmarkStart w:id="24" w:name="X7ce3ffaacfcd1a95e6842ff4481940ebf01a5a8"/>
    <w:p>
      <w:pPr>
        <w:pStyle w:val="Heading3"/>
      </w:pPr>
      <w:r>
        <w:t xml:space="preserve">3.2 The New Administrative Capital and Investment Attraction</w:t>
      </w:r>
    </w:p>
    <w:p>
      <w:pPr>
        <w:pStyle w:val="FirstParagraph"/>
      </w:pPr>
      <w:r>
        <w:t xml:space="preserve">Cairo is currently undergoing massive urban expansion with the construction of the New Administrative Capital. Economists have been tasked with justifying this colossal infrastructure investment through cost-benefit analyses that account for long-term productivity gains versus immediate fiscal costs. These professionals project that decentralizing government functions and creating new commercial hubs will stimulate private sector investment, thereby reducing pressure on the older parts of Cairo.</w:t>
      </w:r>
    </w:p>
    <w:p>
      <w:pPr>
        <w:pStyle w:val="BodyText"/>
      </w:pPr>
      <w:r>
        <w:t xml:space="preserve">Yet, skepticism remains among some domestic economists regarding the pace of absorption by the real economy. The debate within Cairo’s academic and policy circles revolves around whether such capital-intensive projects crowd out social spending. This illustrates a fundamental tension: should an Economist prioritize growth metrics driven by infrastructure or human capital development? The answer increasingly leans towards a hybrid approach, where digital economy initiatives complement physical expansion.</w:t>
      </w:r>
    </w:p>
    <w:bookmarkEnd w:id="24"/>
    <w:bookmarkEnd w:id="25"/>
    <w:bookmarkStart w:id="26" w:name="X89f4d0dc47cafda4c5c2f45a390949835170e05"/>
    <w:p>
      <w:pPr>
        <w:pStyle w:val="Heading2"/>
      </w:pPr>
      <w:r>
        <w:t xml:space="preserve">4. Regional Dynamics: Egypt Cairo as an African Economic Gateway</w:t>
      </w:r>
    </w:p>
    <w:p>
      <w:pPr>
        <w:pStyle w:val="FirstParagraph"/>
      </w:pPr>
      <w:r>
        <w:t xml:space="preserve">The role of the Economist extends beyond national borders due to Egypt’s strategic geographic position and its leadership ambitions in Africa. With the implementation of the African Continental Free Trade Area (AfCFTA), Cairo has positioned itself as a logistical and financial gateway connecting African markets to global trade routes.</w:t>
      </w:r>
    </w:p>
    <w:p>
      <w:pPr>
        <w:pStyle w:val="BodyText"/>
      </w:pPr>
      <w:r>
        <w:t xml:space="preserve">Economists specializing in international trade within Egypt are now analyzing how Egyptian firms can leverage tariff reductions to export manufactured goods across the continent. This requires a sophisticated understanding of regional supply chains and regulatory harmonization. Furthermore, Cairo hosts numerous pan-African economic forums, where Egyptian Economists act as thought leaders, sharing best practices with peers from other developing nations.</w:t>
      </w:r>
    </w:p>
    <w:p>
      <w:pPr>
        <w:pStyle w:val="BodyText"/>
      </w:pPr>
      <w:r>
        <w:t xml:space="preserve">This regional dimension adds complexity to the job description of an Economist in Egypt. They must be versed in not only domestic macroeconomics but also international relations and comparative political economy. The ability to navigate multilateral negotiations affects foreign direct investment (FDI) flows into Cairo, making these professionals key stakeholders in national branding.</w:t>
      </w:r>
    </w:p>
    <w:bookmarkEnd w:id="26"/>
    <w:bookmarkStart w:id="27" w:name="challenges-and-future-directions"/>
    <w:p>
      <w:pPr>
        <w:pStyle w:val="Heading2"/>
      </w:pPr>
      <w:r>
        <w:t xml:space="preserve">5. Challenges and Future Directions</w:t>
      </w:r>
    </w:p>
    <w:p>
      <w:pPr>
        <w:pStyle w:val="FirstParagraph"/>
      </w:pPr>
      <w:r>
        <w:t xml:space="preserve">Despite progress, several hurdles remain for the profession of Economics in Egypt. First is the issue of data transparency and independence. While institutions like CAPMAS (Central Agency for Public Mobilization and Statistics) provide valuable data, there are ongoing calls for greater methodological autonomy to enhance credibility among international investors.</w:t>
      </w:r>
    </w:p>
    <w:p>
      <w:pPr>
        <w:pStyle w:val="BodyText"/>
      </w:pPr>
      <w:r>
        <w:t xml:space="preserve">Secondly, brain drain poses a threat to Cairo’s intellectual capital. Many talented young economists seek opportunities in London, New York, or Gulf cities due to perceived limitations in local research environments and remuneration packages. Retaining this talent requires universities and think tanks in Cairo to offer competitive academic freedom and practical policy engagement opportunities.</w:t>
      </w:r>
    </w:p>
    <w:p>
      <w:pPr>
        <w:pStyle w:val="BodyText"/>
      </w:pPr>
      <w:r>
        <w:t xml:space="preserve">Looking ahead, the integration of artificial intelligence (AI) into economic modeling presents both an opportunity and a challenge. Egyptian Economists must upskill rapidly to utilize big data analytics for more accurate forecasting. Moreover, addressing climate change impacts on agriculture along the Nile Delta will require specialized knowledge that blends traditional agrarian economics with environmental science.</w:t>
      </w:r>
    </w:p>
    <w:bookmarkEnd w:id="27"/>
    <w:bookmarkStart w:id="28" w:name="conclusion"/>
    <w:p>
      <w:pPr>
        <w:pStyle w:val="Heading2"/>
      </w:pPr>
      <w:r>
        <w:t xml:space="preserve">6. Conclusion</w:t>
      </w:r>
    </w:p>
    <w:p>
      <w:pPr>
        <w:pStyle w:val="FirstParagraph"/>
      </w:pPr>
      <w:r>
        <w:t xml:space="preserve">In conclusion, the Economist in Egypt Cairo is far more than a passive observer of market trends; they are active participants shaping the socio-economic fabric of one of the world’s oldest civilizations facing modern challenges. As demonstrated through various case studies involving currency reform and regional integration, their expertise is vital for stabilizing an economy grappling with external shocks and internal demographic pressures.</w:t>
      </w:r>
    </w:p>
    <w:p>
      <w:pPr>
        <w:pStyle w:val="BodyText"/>
      </w:pPr>
      <w:r>
        <w:t xml:space="preserve">The trajectory of Egypt’s future depends largely on the quality, independence, and adaptability of its economic policymakers. By fostering a robust community of Economists who are deeply rooted in Cairo yet globally connected, Egypt can unlock sustainable growth potential. Future research should focus on evaluating the long-term social impacts of these policies to ensure that economic stability translates into inclusive prosperity for all Egyptians.</w:t>
      </w:r>
    </w:p>
    <w:bookmarkEnd w:id="28"/>
    <w:bookmarkStart w:id="29" w:name="references"/>
    <w:p>
      <w:pPr>
        <w:pStyle w:val="Heading2"/>
      </w:pPr>
      <w:r>
        <w:t xml:space="preserve">References</w:t>
      </w:r>
    </w:p>
    <w:p>
      <w:pPr>
        <w:pStyle w:val="FirstParagraph"/>
      </w:pPr>
      <w:r>
        <w:rPr>
          <w:iCs/>
          <w:i/>
        </w:rPr>
        <w:t xml:space="preserve">(Note: In a real submission, references would follow APA or Chicago style strictly. Below are representative examples formatted for this HTML demonstration.)</w:t>
      </w:r>
    </w:p>
    <w:p>
      <w:pPr>
        <w:numPr>
          <w:ilvl w:val="0"/>
          <w:numId w:val="1001"/>
        </w:numPr>
        <w:pStyle w:val="Compact"/>
      </w:pPr>
      <w:r>
        <w:t xml:space="preserve">[1] Central Bank of Egypt. (2023). *Annual Statistical Bulletin*. Cairo: CBE Publications.</w:t>
      </w:r>
    </w:p>
    <w:p>
      <w:pPr>
        <w:numPr>
          <w:ilvl w:val="0"/>
          <w:numId w:val="1001"/>
        </w:numPr>
        <w:pStyle w:val="Compact"/>
      </w:pPr>
      <w:r>
        <w:t xml:space="preserve">[2] International Monetary Fund. (2024). *Egypt: Staff Report for the 20th Consultation Under the Arrangement*. Washington, D.C.: IMF.</w:t>
      </w:r>
    </w:p>
    <w:p>
      <w:pPr>
        <w:numPr>
          <w:ilvl w:val="0"/>
          <w:numId w:val="1001"/>
        </w:numPr>
        <w:pStyle w:val="Compact"/>
      </w:pPr>
      <w:r>
        <w:t xml:space="preserve">[3] El-Said, M., &amp; Smith, J. (2021). "Structural Reform and Inflation Dynamics in North Africa." *Journal of Economic Studies*, 48(3), 112-145.</w:t>
      </w:r>
    </w:p>
    <w:p>
      <w:pPr>
        <w:numPr>
          <w:ilvl w:val="0"/>
          <w:numId w:val="1001"/>
        </w:numPr>
        <w:pStyle w:val="Compact"/>
      </w:pPr>
      <w:r>
        <w:t xml:space="preserve">[4] World Bank Group. (2023). *Egypt Economic Monitor: Navigating Headwinds*. Washington, D.C.: World Bank.</w:t>
      </w:r>
    </w:p>
    <w:p>
      <w:pPr>
        <w:numPr>
          <w:ilvl w:val="0"/>
          <w:numId w:val="1001"/>
        </w:numPr>
        <w:pStyle w:val="Compact"/>
      </w:pPr>
      <w:r>
        <w:t xml:space="preserve">[5] Ministry of Planning and Economic Development. (2023). *Sustainable Development Strategy: Egypt 2030*. Cairo: Government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Navigating Egypt's Economic Transition: A Cairo-Centric Analysis</dc:title>
  <dc:creator/>
  <dc:language>en</dc:language>
  <cp:keywords/>
  <dcterms:created xsi:type="dcterms:W3CDTF">2026-07-29T02:51:45Z</dcterms:created>
  <dcterms:modified xsi:type="dcterms:W3CDTF">2026-07-29T02:51:45Z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