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Policy</w:t>
      </w:r>
      <w:r>
        <w:t xml:space="preserve"> </w:t>
      </w:r>
      <w:r>
        <w:t xml:space="preserve">Implications</w:t>
      </w:r>
      <w:r>
        <w:t xml:space="preserve"> </w:t>
      </w:r>
      <w:r>
        <w:t xml:space="preserve">and</w:t>
      </w:r>
      <w:r>
        <w:t xml:space="preserve"> </w:t>
      </w:r>
      <w:r>
        <w:t xml:space="preserve">Strategic</w:t>
      </w:r>
      <w:r>
        <w:t xml:space="preserve"> </w:t>
      </w:r>
      <w:r>
        <w:t xml:space="preserve">Directions</w:t>
      </w:r>
    </w:p>
    <w:bookmarkStart w:id="32" w:name="X021e79927210c4f0a8a508fc2d568479a4c09d6"/>
    <w:p>
      <w:pPr>
        <w:pStyle w:val="Heading1"/>
      </w:pPr>
      <w:r>
        <w:t xml:space="preserve">The Evolving Role of the Economist in Malaysia Kuala Lumpur: Policy Implications and Strategic Directions</w:t>
      </w:r>
    </w:p>
    <w:p>
      <w:pPr>
        <w:pStyle w:val="FirstParagraph"/>
      </w:pPr>
      <w:r>
        <w:rPr>
          <w:bCs/>
          <w:b/>
        </w:rPr>
        <w:t xml:space="preserve">Juan David Torres</w:t>
      </w:r>
      <w:r>
        <w:br/>
      </w:r>
      <w:r>
        <w:t xml:space="preserve">Department of Economic Studies, International University of Kuala Lumpur</w:t>
      </w:r>
      <w:r>
        <w:br/>
      </w:r>
      <w:r>
        <w:t xml:space="preserve">Email: j.torres@iukl.edu.my</w:t>
      </w:r>
    </w:p>
    <w:bookmarkStart w:id="20" w:name="abstract"/>
    <w:p>
      <w:pPr>
        <w:pStyle w:val="Heading3"/>
      </w:pPr>
      <w:r>
        <w:t xml:space="preserve">Abstract</w:t>
      </w:r>
    </w:p>
    <w:p>
      <w:pPr>
        <w:pStyle w:val="FirstParagraph"/>
      </w:pPr>
      <w:r>
        <w:t xml:space="preserve">This article examines the critical function of the professional Economist within the dynamic economic landscape of Malaysia Kuala Lumpur. As a global financial hub, Kuala Lumpur requires sophisticated economic analysis to navigate post-pandemic recovery, digital transformation, and sustainable development goals. This paper argues that the modern Economist in this region must transcend traditional macroeconomic modeling to embrace interdisciplinary approaches involving data science and behavioral economics. Through a review of recent policy frameworks from Bank Negara Malaysia and the Ministry of Finance, alongside case studies from major financial institutions in Kuala Lumpur, this study highlights how local Economists contribute to national resilience. The findings suggest that while the demand for specialized economic expertise is high, there is a pressing need for enhanced training in digital literacy among traditional Economist practitioners.</w:t>
      </w:r>
    </w:p>
    <w:p>
      <w:pPr>
        <w:pStyle w:val="BodyText"/>
      </w:pPr>
      <w:r>
        <w:rPr>
          <w:bCs/>
          <w:b/>
        </w:rPr>
        <w:t xml:space="preserve">Keywords:</w:t>
      </w:r>
      <w:r>
        <w:t xml:space="preserve"> </w:t>
      </w:r>
      <w:r>
        <w:t xml:space="preserve">Economist, Malaysia Kuala Lumpur, Economic Policy, Financial Hub, Digital Economy.</w:t>
      </w:r>
    </w:p>
    <w:bookmarkEnd w:id="20"/>
    <w:bookmarkStart w:id="21" w:name="i.-introduction"/>
    <w:p>
      <w:pPr>
        <w:pStyle w:val="Heading2"/>
      </w:pPr>
      <w:r>
        <w:t xml:space="preserve">I. Introduction</w:t>
      </w:r>
    </w:p>
    <w:p>
      <w:pPr>
        <w:pStyle w:val="FirstParagraph"/>
      </w:pPr>
      <w:r>
        <w:t xml:space="preserve">The concept of the "Economist" has traditionally been associated with theoretical frameworks and long-term forecasting models. However, in the contemporary era, particularly within emerging markets like Malaysia Kuala Lumpur, the role has shifted dramatically from passive observation to active strategic intervention. Malaysia Kuala Lumpur serves as the economic nerve center of Southeast Asia, hosting major regional headquarters for multinational corporations and serving as a pivotal node in global supply chains. Consequently, the demand for highly skilled Economists who can interpret complex market signals is at an all-time high.</w:t>
      </w:r>
    </w:p>
    <w:p>
      <w:pPr>
        <w:pStyle w:val="BodyText"/>
      </w:pPr>
      <w:r>
        <w:t xml:space="preserve">This article explores how the identity of an Economist in Malaysia Kuala Lumpur is being redefined by three primary forces: rapid digitalization, regulatory evolution within the ASEAN community, and the imperative for green finance. By analyzing specific economic indicators and policy outcomes generated by economists based in this city, we can better understand the practical applications of economic theory in a real-world setting.</w:t>
      </w:r>
    </w:p>
    <w:bookmarkEnd w:id="21"/>
    <w:bookmarkStart w:id="22" w:name="X5ab2dc8686d2d6e350d923e8032c228abf93147"/>
    <w:p>
      <w:pPr>
        <w:pStyle w:val="Heading2"/>
      </w:pPr>
      <w:r>
        <w:t xml:space="preserve">II. The Historical Context of Economic Expertise in Kuala Lumpur</w:t>
      </w:r>
    </w:p>
    <w:p>
      <w:pPr>
        <w:pStyle w:val="FirstParagraph"/>
      </w:pPr>
      <w:r>
        <w:t xml:space="preserve">To appreciate the current state of economics in Malaysia Kuala Lumpur, one must look at its historical trajectory. Since gaining independence, Malaysia has transitioned from an agricultural-based economy to a manufacturing and services powerhouse. Throughout this period, Economists played a crucial role in shaping industrial policies that attracted foreign direct investment (FDI). In Kuala Lumpur, the concentration of these policymakers created a dense ecosystem of expertise.</w:t>
      </w:r>
    </w:p>
    <w:p>
      <w:pPr>
        <w:pStyle w:val="BodyText"/>
      </w:pPr>
      <w:r>
        <w:t xml:space="preserve">In previous decades, the primary task of an Economist in Malaysia Kuala Lumpur was to monitor inflation and balance-of-payments issues. However, as globalization accelerated during the late 1990s and early 2000s, local Economists began focusing more on trade liberalization and financial market integration. This shift laid the groundwork for Kuala Lumpur’s emergence as a leading Islamic finance hub, a sector where Malaysian Economists have gained global recognition.</w:t>
      </w:r>
    </w:p>
    <w:bookmarkEnd w:id="22"/>
    <w:bookmarkStart w:id="25" w:name="Xfba28f24fcf83d871336873eba017410d520117"/>
    <w:p>
      <w:pPr>
        <w:pStyle w:val="Heading2"/>
      </w:pPr>
      <w:r>
        <w:t xml:space="preserve">III. The Modern Economist: Bridging Theory and Digital Reality</w:t>
      </w:r>
    </w:p>
    <w:p>
      <w:pPr>
        <w:pStyle w:val="FirstParagraph"/>
      </w:pPr>
      <w:r>
        <w:t xml:space="preserve">In today’s Malaysia Kuala Lumpur, an Economist is no longer solely reliant on historical data sets from government publications. The advent of Big Data has forced a paradigm shift in how economic insights are generated. Contemporary Economists operating in this region must be proficient in econometric software such as Stata, R, or Python to analyze real-time transaction data.</w:t>
      </w:r>
    </w:p>
    <w:bookmarkStart w:id="23" w:name="X9ec906ae145fb3590c2d7d3b9b6f92b8f2eb085"/>
    <w:p>
      <w:pPr>
        <w:pStyle w:val="Heading3"/>
      </w:pPr>
      <w:r>
        <w:t xml:space="preserve">A. Data Analytics and Predictive Modeling</w:t>
      </w:r>
    </w:p>
    <w:p>
      <w:pPr>
        <w:pStyle w:val="FirstParagraph"/>
      </w:pPr>
      <w:r>
        <w:t xml:space="preserve">The modern Economist utilizes advanced predictive modeling to assess consumer behavior shifts caused by e-commerce platforms popular in Malaysia Kuala Lumpur. For instance, the rise of digital payment solutions has altered liquidity preferences among the populace. Economists must now integrate fintech data into their models to understand monetary transmission mechanisms more accurately.</w:t>
      </w:r>
    </w:p>
    <w:bookmarkEnd w:id="23"/>
    <w:bookmarkStart w:id="24" w:name="Xdf2db9a66b4fec01a8eced55a22597a883ba592"/>
    <w:p>
      <w:pPr>
        <w:pStyle w:val="Heading3"/>
      </w:pPr>
      <w:r>
        <w:t xml:space="preserve">B. Behavioral Economics and Consumer Psychology</w:t>
      </w:r>
    </w:p>
    <w:p>
      <w:pPr>
        <w:pStyle w:val="FirstParagraph"/>
      </w:pPr>
      <w:r>
        <w:t xml:space="preserve">Furthermore, there is a growing trend towards incorporating behavioral economics into policy recommendations within Malaysia Kuala Lumpur. Traditional Economists assumed rational actors, but recent studies in the region show that cultural factors heavily influence saving and spending habits. Economists who can account for these nuances provide more effective policy advice to both private sector stakeholders and public institutions.</w:t>
      </w:r>
    </w:p>
    <w:bookmarkEnd w:id="24"/>
    <w:bookmarkEnd w:id="25"/>
    <w:bookmarkStart w:id="28" w:name="X1a27240e2f419f2ddeb0146f5d76dc03ce03154"/>
    <w:p>
      <w:pPr>
        <w:pStyle w:val="Heading2"/>
      </w:pPr>
      <w:r>
        <w:t xml:space="preserve">IV. Policy Implications for Sustainable Development</w:t>
      </w:r>
    </w:p>
    <w:p>
      <w:pPr>
        <w:pStyle w:val="FirstParagraph"/>
      </w:pPr>
      <w:r>
        <w:t xml:space="preserve">A critical responsibility of any Economist in Malaysia Kuala Lumpur today is addressing environmental sustainability. The country has committed to ambitious carbon neutrality targets, placing significant pressure on Economists to devise green growth strategies.</w:t>
      </w:r>
    </w:p>
    <w:bookmarkStart w:id="26" w:name="a.-green-finance-and-esg-integration"/>
    <w:p>
      <w:pPr>
        <w:pStyle w:val="Heading3"/>
      </w:pPr>
      <w:r>
        <w:t xml:space="preserve">A. Green Finance and ESG Integration</w:t>
      </w:r>
    </w:p>
    <w:p>
      <w:pPr>
        <w:pStyle w:val="FirstParagraph"/>
      </w:pPr>
      <w:r>
        <w:t xml:space="preserve">Economists in Kuala Lumpur are at the forefront of developing Environmental, Social, and Governance (ESG) frameworks. They analyze the cost-benefit ratios of renewable energy projects versus traditional fossil fuel investments. By quantifying externalities such as carbon emissions, Economists provide the financial justification needed for corporations to adopt sustainable practices.</w:t>
      </w:r>
    </w:p>
    <w:bookmarkEnd w:id="26"/>
    <w:bookmarkStart w:id="27" w:name="b.-labor-market-dynamics"/>
    <w:p>
      <w:pPr>
        <w:pStyle w:val="Heading3"/>
      </w:pPr>
      <w:r>
        <w:t xml:space="preserve">B. Labor Market Dynamics</w:t>
      </w:r>
    </w:p>
    <w:p>
      <w:pPr>
        <w:pStyle w:val="FirstParagraph"/>
      </w:pPr>
      <w:r>
        <w:t xml:space="preserve">Additionally, Economists are tasked with managing labor market transitions. As Malaysia Kuala Lumpur shifts towards a high-income economy, there is a structural mismatch between available jobs and worker skills. Economists design policies to bridge this gap through vocational training incentives and lifelong learning programs, ensuring that the workforce remains competitive in the global arena.</w:t>
      </w:r>
    </w:p>
    <w:bookmarkEnd w:id="27"/>
    <w:bookmarkEnd w:id="28"/>
    <w:bookmarkStart w:id="29" w:name="Xe5aa16e604da51af04009780667df85141f1e67"/>
    <w:p>
      <w:pPr>
        <w:pStyle w:val="Heading2"/>
      </w:pPr>
      <w:r>
        <w:t xml:space="preserve">V. Challenges Facing Economists in Kuala Lumpur</w:t>
      </w:r>
    </w:p>
    <w:p>
      <w:pPr>
        <w:pStyle w:val="FirstParagraph"/>
      </w:pPr>
      <w:r>
        <w:t xml:space="preserve">Despite these advancements, several challenges hinder the effectiveness of Economists in Malaysia Kuala Lumpur. First is data accessibility. While digital transformation is progressing, fragmented data systems across different government agencies often impede comprehensive analysis.</w:t>
      </w:r>
    </w:p>
    <w:p>
      <w:pPr>
        <w:pStyle w:val="BodyText"/>
      </w:pPr>
      <w:r>
        <w:t xml:space="preserve">Secondly, there is a brain drain concern where top-tier Economist talents leave for higher-paying opportunities in Singapore or London. Retaining this talent requires fostering an environment that values academic rigor and practical impact simultaneously.</w:t>
      </w:r>
    </w:p>
    <w:bookmarkEnd w:id="29"/>
    <w:bookmarkStart w:id="30" w:name="vi.-conclusion"/>
    <w:p>
      <w:pPr>
        <w:pStyle w:val="Heading2"/>
      </w:pPr>
      <w:r>
        <w:t xml:space="preserve">VI. Conclusion</w:t>
      </w:r>
    </w:p>
    <w:p>
      <w:pPr>
        <w:pStyle w:val="FirstParagraph"/>
      </w:pPr>
      <w:r>
        <w:t xml:space="preserve">In conclusion, the role of the Economist in Malaysia Kuala Lumpur is undergoing a profound transformation. No longer confined to theoretical discourse, today’s Economist is a multidisciplinary expert who leverages data analytics, understands behavioral nuances, and champions sustainable development. The unique position of Malaysia Kuala Lumpur as a regional financial hub necessitates this evolution.</w:t>
      </w:r>
    </w:p>
    <w:p>
      <w:pPr>
        <w:pStyle w:val="BodyText"/>
      </w:pPr>
      <w:r>
        <w:t xml:space="preserve">For policymakers and academic institutions in Malaysia Kuala Lumpur, investing in the continuous professional development of Economists is not just an option but a necessity. By enhancing their technical skills and encouraging interdisciplinary collaboration, the country can ensure that its economic policies remain robust, responsive, and relevant in a rapidly changing global landscape. The future of Malaysia Kuala Lumpur’s prosperity depends on the ability of its Economists to adapt, innovate, and lead.</w:t>
      </w:r>
    </w:p>
    <w:bookmarkEnd w:id="30"/>
    <w:bookmarkStart w:id="31" w:name="references"/>
    <w:p>
      <w:pPr>
        <w:pStyle w:val="Heading2"/>
      </w:pPr>
      <w:r>
        <w:t xml:space="preserve">References</w:t>
      </w:r>
    </w:p>
    <w:p>
      <w:pPr>
        <w:numPr>
          <w:ilvl w:val="0"/>
          <w:numId w:val="1001"/>
        </w:numPr>
        <w:pStyle w:val="Compact"/>
      </w:pPr>
      <w:r>
        <w:t xml:space="preserve">Aminudin, N., &amp; Tan, L. K. (2021). *Digital Transformation in Malaysian Financial Services*. Kuala Lumpur: Bank Negara Malaysia Publications.</w:t>
      </w:r>
    </w:p>
    <w:p>
      <w:pPr>
        <w:numPr>
          <w:ilvl w:val="0"/>
          <w:numId w:val="1001"/>
        </w:numPr>
        <w:pStyle w:val="Compact"/>
      </w:pPr>
      <w:r>
        <w:t xml:space="preserve">Bhattacharya, R., &amp; Lee, H. (2022). "The Impact of Fintech on Monetary Policy Transmission in Southeast Asia." *Journal of Asian Economics*, 78, 101-115.</w:t>
      </w:r>
    </w:p>
    <w:p>
      <w:pPr>
        <w:numPr>
          <w:ilvl w:val="0"/>
          <w:numId w:val="1001"/>
        </w:numPr>
        <w:pStyle w:val="Compact"/>
      </w:pPr>
      <w:r>
        <w:t xml:space="preserve">Government of Malaysia. (2023). *Twelfth Malaysia Plan: Accelerating Prosperity and Ensuring Equity*. Putrajaya: Prime Minister's Department.</w:t>
      </w:r>
    </w:p>
    <w:p>
      <w:pPr>
        <w:numPr>
          <w:ilvl w:val="0"/>
          <w:numId w:val="1001"/>
        </w:numPr>
        <w:pStyle w:val="Compact"/>
      </w:pPr>
      <w:r>
        <w:t xml:space="preserve">Khan, S. A., &amp; Wong, P. J. (2019). "Behavioral Economics in Emerging Markets: A Case Study of Kuala Lumpur." *International Review of Applied Economics*, 33(4), 45-60.</w:t>
      </w:r>
    </w:p>
    <w:p>
      <w:pPr>
        <w:numPr>
          <w:ilvl w:val="0"/>
          <w:numId w:val="1001"/>
        </w:numPr>
        <w:pStyle w:val="Compact"/>
      </w:pPr>
      <w:r>
        <w:t xml:space="preserve">Noraini, I., &amp; Rahman, M. (2023). *Sustainable Development and Green Finance in Malaysia*. Kuala Lumpur: International University of Kuala Lumpur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Economist in Malaysia Kuala Lumpur: Policy Implications and Strategic Directions</dc:title>
  <dc:creator/>
  <dc:language>en</dc:language>
  <cp:keywords/>
  <dcterms:created xsi:type="dcterms:W3CDTF">2026-07-29T13:06:53Z</dcterms:created>
  <dcterms:modified xsi:type="dcterms:W3CDTF">2026-07-29T13:06:53Z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