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Nigerian</w:t>
      </w:r>
      <w:r>
        <w:t xml:space="preserve"> </w:t>
      </w:r>
      <w:r>
        <w:t xml:space="preserve">Economist</w:t>
      </w:r>
      <w:r>
        <w:t xml:space="preserve"> </w:t>
      </w:r>
      <w:r>
        <w:t xml:space="preserve">in</w:t>
      </w:r>
      <w:r>
        <w:t xml:space="preserve"> </w:t>
      </w:r>
      <w:r>
        <w:t xml:space="preserve">Lagos:</w:t>
      </w:r>
      <w:r>
        <w:t xml:space="preserve"> </w:t>
      </w:r>
      <w:r>
        <w:t xml:space="preserve">Navigating</w:t>
      </w:r>
      <w:r>
        <w:t xml:space="preserve"> </w:t>
      </w:r>
      <w:r>
        <w:t xml:space="preserve">the</w:t>
      </w:r>
      <w:r>
        <w:t xml:space="preserve"> </w:t>
      </w:r>
      <w:r>
        <w:t xml:space="preserve">Micro-Macro</w:t>
      </w:r>
      <w:r>
        <w:t xml:space="preserve"> </w:t>
      </w:r>
      <w:r>
        <w:t xml:space="preserve">Paradox</w:t>
      </w:r>
      <w:r>
        <w:t xml:space="preserve"> </w:t>
      </w:r>
      <w:r>
        <w:t xml:space="preserve">of</w:t>
      </w:r>
      <w:r>
        <w:t xml:space="preserve"> </w:t>
      </w:r>
      <w:r>
        <w:t xml:space="preserve">Africa’s</w:t>
      </w:r>
      <w:r>
        <w:t xml:space="preserve"> </w:t>
      </w:r>
      <w:r>
        <w:t xml:space="preserve">Economic</w:t>
      </w:r>
      <w:r>
        <w:t xml:space="preserve"> </w:t>
      </w:r>
      <w:r>
        <w:t xml:space="preserve">Hub</w:t>
      </w:r>
    </w:p>
    <w:bookmarkStart w:id="27" w:name="the-nigerian-economist-in-lagos"/>
    <w:p>
      <w:pPr>
        <w:pStyle w:val="Heading1"/>
      </w:pPr>
      <w:r>
        <w:t xml:space="preserve">The Nigerian Economist in Lagos</w:t>
      </w:r>
    </w:p>
    <w:bookmarkStart w:id="26" w:name="X9dbb0d1718470eb7bff870ab93a6f55204aff06"/>
    <w:p>
      <w:pPr>
        <w:pStyle w:val="Heading2"/>
      </w:pPr>
      <w:r>
        <w:t xml:space="preserve">Navigating the Micro-Macro Paradox of Africa’s Economic Hub</w:t>
      </w:r>
    </w:p>
    <w:p>
      <w:pPr>
        <w:pStyle w:val="FirstParagraph"/>
      </w:pPr>
      <w:r>
        <w:rPr>
          <w:bCs/>
          <w:b/>
        </w:rPr>
        <w:t xml:space="preserve">Abstract:</w:t>
      </w:r>
      <w:r>
        <w:br/>
      </w:r>
      <w:r>
        <w:br/>
      </w:r>
      <w:r>
        <w:t xml:space="preserve">This article examines the unique role and challenges faced by the professional economist operating within Nigeria, specifically focusing on its commercial capital, Lagos. While macroeconomic indicators often present a volatile picture for Nigeria as a nation-state, Lagos represents a distinct economic entity with its own dynamics. This paper explores how the modern Nigerian economist must navigate this dichotomy between national policy constraints and local market realities. By analyzing the impact of inflationary pressures, currency volatility on small-to-medium enterprises (SMEs), and the rapid digitization of financial services in Lagos, we argue that the traditional academic framework of economics requires significant adaptation to address "Lagosian" realities. The study highlights that for policy interventions to be effective, they must be grounded in granular data derived from one of Africa’s most complex urban economies.</w:t>
      </w:r>
    </w:p>
    <w:p>
      <w:pPr>
        <w:pStyle w:val="BodyText"/>
      </w:pPr>
      <w:r>
        <w:rPr>
          <w:bCs/>
          <w:b/>
        </w:rPr>
        <w:t xml:space="preserve">Keywords:</w:t>
      </w:r>
      <w:r>
        <w:t xml:space="preserve"> </w:t>
      </w:r>
      <w:r>
        <w:t xml:space="preserve">Nigerian Economics, Lagos Market Dynamics, Inflationary Pressure SMEs Financial Inclusion Urban Development Monetary Policy.</w:t>
      </w:r>
    </w:p>
    <w:bookmarkStart w:id="20" w:name="X8190cf9ad1787ab447fcc67d281162dacb41866"/>
    <w:p>
      <w:pPr>
        <w:pStyle w:val="Heading3"/>
      </w:pPr>
      <w:r>
        <w:t xml:space="preserve">I. Introduction: The Dual Reality of Nation and City</w:t>
      </w:r>
    </w:p>
    <w:p>
      <w:pPr>
        <w:pStyle w:val="FirstParagraph"/>
      </w:pPr>
      <w:r>
        <w:br/>
      </w:r>
      <w:r>
        <w:br/>
      </w:r>
      <w:r>
        <w:t xml:space="preserve">In the discourse surrounding African economic development, Nigeria frequently occupies center stage due to its population size and GDP potential. However, treating Nigeria as a monolithic economic unit often obscures the nuanced realities of its individual regions. Nowhere is this more evident than in Lagos, the commercial nerve center of West Africa. For the professional economist operating in or studying this region, there exists a profound dissonance between national macroeconomic indicators and local microeconomic behaviors.</w:t>
      </w:r>
      <w:r>
        <w:br/>
      </w:r>
      <w:r>
        <w:br/>
      </w:r>
      <w:r>
        <w:t xml:space="preserve">The Nigerian economy has historically been plagued by fluctuations driven largely by oil prices and foreign exchange reserves. Yet, Lagos operates on a different frequency. It is a city of over 20 million people, generating approximately 28% of Nigeria’s GDP despite occupying less than 1% of the landmass. Consequently, the economist analyzing this landscape cannot rely solely on national central bank data from Abuja; they must engage with the street-level economics of Lagos—a city characterized by informal trade, rapid technological adoption, and intense infrastructural deficits.</w:t>
      </w:r>
      <w:r>
        <w:br/>
      </w:r>
      <w:r>
        <w:br/>
      </w:r>
      <w:r>
        <w:t xml:space="preserve">This article posits that to understand contemporary economic shifts in Nigeria, one must first understand the unique ecosystem of Lagos. The challenges faced here—from logistics bottlenecks to energy costs—are magnified versions of national issues but are also solved through localized innovation patterns that defy traditional theoretical models.</w:t>
      </w:r>
    </w:p>
    <w:bookmarkEnd w:id="20"/>
    <w:bookmarkStart w:id="21" w:name="Xd27f4964d50670ae9f13a300617d1d0068b2804"/>
    <w:p>
      <w:pPr>
        <w:pStyle w:val="Heading3"/>
      </w:pPr>
      <w:r>
        <w:t xml:space="preserve">II. Inflation and the Cost of Living: A Lagosian Perspective</w:t>
      </w:r>
    </w:p>
    <w:p>
      <w:pPr>
        <w:pStyle w:val="FirstParagraph"/>
      </w:pPr>
      <w:r>
        <w:br/>
      </w:r>
      <w:r>
        <w:br/>
      </w:r>
      <w:r>
        <w:t xml:space="preserve">In recent years, Nigeria has experienced double-digit inflation rates, driven by fuel subsidy removals, foreign exchange deregulation, and supply chain disruptions. For the general public in rural or semi-urban areas of Nigeria, these figures represent a slow erosion of purchasing power. However, in Lagos—a city where land rent alone constitutes a significant portion of household expenditure—the impact is immediate and visceral.</w:t>
      </w:r>
      <w:r>
        <w:br/>
      </w:r>
      <w:r>
        <w:br/>
      </w:r>
      <w:r>
        <w:t xml:space="preserve">The economist must account for the "Lagos Premium," an inflationary multiplier caused by logistical inefficiencies. Goods entering Lagos from other Nigerian states often incur additional costs due to poor road networks and multiple taxation points at state borders. This phenomenon means that the Consumer Price Index (CPI) in Lagos does not always correlate linearly with national CPI figures.</w:t>
      </w:r>
      <w:r>
        <w:br/>
      </w:r>
      <w:r>
        <w:br/>
      </w:r>
      <w:r>
        <w:t xml:space="preserve">Furthermore, housing affordability in Lagos has reached critical levels. The economist analyzing this sector must look beyond average rent prices and consider the rise of "micro-apartments" and suburban sprawl into areas like Ikorodu and Epe. These trends indicate a structural shift in urban demographics, where the workforce is being pushed further from economic hubs, increasing transportation costs as a percentage of income. For policy makers in Nigeria, understanding this spatial economics is crucial for designing effective urban planning and housing subsidies.</w:t>
      </w:r>
    </w:p>
    <w:bookmarkEnd w:id="21"/>
    <w:bookmarkStart w:id="22" w:name="X91cb902b7c9d95e732e0827c41393a7f741827c"/>
    <w:p>
      <w:pPr>
        <w:pStyle w:val="Heading3"/>
      </w:pPr>
      <w:r>
        <w:t xml:space="preserve">III. The SME Sector: Engine of Growth Amidst Volatility</w:t>
      </w:r>
    </w:p>
    <w:p>
      <w:pPr>
        <w:pStyle w:val="FirstParagraph"/>
      </w:pPr>
      <w:r>
        <w:br/>
      </w:r>
      <w:r>
        <w:br/>
      </w:r>
      <w:r>
        <w:t xml:space="preserve">Small and Medium Enterprises (SMEs) constitute the backbone of the Lagos economy, employing over 70% of the workforce in Nigeria’s largest city. From traders in Balogun Market to tech startups in Yaba, these enterprises are highly resilient yet vulnerable. The Nigerian economist tasked with advising on SME support must navigate a complex regulatory environment that often stifles rather than encourages growth.</w:t>
      </w:r>
      <w:r>
        <w:br/>
      </w:r>
      <w:r>
        <w:br/>
      </w:r>
      <w:r>
        <w:t xml:space="preserve">Access to credit remains a primary challenge. Despite numerous government intervention funds aimed at providing low-interest loans to businesses, many Lagos-based entrepreneurs struggle due to stringent collateral requirements and high default rates driven by economic uncertainty. The informal nature of much of this trade complicates risk assessment for traditional banking institutions.</w:t>
      </w:r>
      <w:r>
        <w:br/>
      </w:r>
      <w:r>
        <w:br/>
      </w:r>
      <w:r>
        <w:t xml:space="preserve">However, there is a counter-narrative emerging through fintech solutions. Lagos has become a hub for financial technology innovation, with platforms enabling seamless digital payments and credit scoring based on alternative data sources. This digital transformation offers economists new tools to analyze informal sector activity. By leveraging data from mobile money transactions and digital lending platforms, economists can gain real-time insights into consumer spending patterns that traditional surveys fail to capture accurately.</w:t>
      </w:r>
    </w:p>
    <w:bookmarkEnd w:id="22"/>
    <w:bookmarkStart w:id="23" w:name="Xd2f2aff5c6ed417b4e3ac1971cf85d62fbd4ac7"/>
    <w:p>
      <w:pPr>
        <w:pStyle w:val="Heading3"/>
      </w:pPr>
      <w:r>
        <w:t xml:space="preserve">IV. Currency Volatility and Import Dependency</w:t>
      </w:r>
    </w:p>
    <w:p>
      <w:pPr>
        <w:pStyle w:val="FirstParagraph"/>
      </w:pPr>
      <w:r>
        <w:br/>
      </w:r>
      <w:r>
        <w:br/>
      </w:r>
      <w:r>
        <w:t xml:space="preserve">Nigeria’s reliance on imports for many basic commodities, including foodstuffs in Lagos where local agricultural output cannot meet demand, makes the city acutely sensitive to exchange rate fluctuations. The recent unification of foreign exchange windows has led to significant volatility in the Naira/US Dollar rate.</w:t>
      </w:r>
      <w:r>
        <w:br/>
      </w:r>
      <w:r>
        <w:br/>
      </w:r>
      <w:r>
        <w:t xml:space="preserve">For businesses in Lagos that import raw materials or finished goods—from fashion retailers on Victoria Island to pharmaceutical distributors in Ikeja—this volatility introduces severe planning difficulties. The Nigerian economist must therefore advocate for strategies that enhance local production capacity and reduce import dependency. This involves not just industrial policy, but also supply chain resilience building.</w:t>
      </w:r>
      <w:r>
        <w:br/>
      </w:r>
      <w:r>
        <w:br/>
      </w:r>
      <w:r>
        <w:t xml:space="preserve">Moreover, the surge in parallel market activity underscores the disconnect between official exchange rates and actual market realities. Economists working in this context must develop models that incorporate informal currency trading data to provide accurate assessments of purchasing power parity within Lagos households. Ignoring this shadow economy leads to flawed policy recommendations that fail to address the actual constraints faced by businesses and consumers.</w:t>
      </w:r>
    </w:p>
    <w:bookmarkEnd w:id="23"/>
    <w:bookmarkStart w:id="24" w:name="X5003b99771291d086e07f3e199cb36d1f376fa7"/>
    <w:p>
      <w:pPr>
        <w:pStyle w:val="Heading3"/>
      </w:pPr>
      <w:r>
        <w:t xml:space="preserve">V. The Role of Data and Policy Recommendation</w:t>
      </w:r>
    </w:p>
    <w:p>
      <w:pPr>
        <w:pStyle w:val="FirstParagraph"/>
      </w:pPr>
      <w:r>
        <w:br/>
      </w:r>
      <w:r>
        <w:br/>
      </w:r>
      <w:r>
        <w:t xml:space="preserve">To effectively guide Nigeria’s economic trajectory, particularly through its engine city of Lagos, there is an urgent need for high-frequency, granular data collection. Traditional annual surveys are insufficient in a dynamic environment where prices and conditions can change weekly.</w:t>
      </w:r>
      <w:r>
        <w:br/>
      </w:r>
      <w:r>
        <w:br/>
      </w:r>
      <w:r>
        <w:t xml:space="preserve">We recommend the following actionable insights for policymakers and academic economists:</w:t>
      </w:r>
      <w:r>
        <w:br/>
      </w:r>
    </w:p>
    <w:p>
      <w:pPr>
        <w:numPr>
          <w:ilvl w:val="0"/>
          <w:numId w:val="1001"/>
        </w:numPr>
        <w:pStyle w:val="Compact"/>
      </w:pPr>
      <w:r>
        <w:rPr>
          <w:bCs/>
          <w:b/>
        </w:rPr>
        <w:t xml:space="preserve">Enhanced Urban Data Infrastructure:</w:t>
      </w:r>
      <w:r>
        <w:t xml:space="preserve"> </w:t>
      </w:r>
      <w:r>
        <w:t xml:space="preserve">Invest in smart city technologies to monitor traffic, energy consumption, and retail activity in real-time.</w:t>
      </w:r>
    </w:p>
    <w:p>
      <w:pPr>
        <w:numPr>
          <w:ilvl w:val="0"/>
          <w:numId w:val="1001"/>
        </w:numPr>
        <w:pStyle w:val="Compact"/>
      </w:pPr>
      <w:r>
        <w:rPr>
          <w:bCs/>
          <w:b/>
        </w:rPr>
        <w:t xml:space="preserve">SME-Friendly Regulatory Frameworks:</w:t>
      </w:r>
    </w:p>
    <w:p>
      <w:pPr>
        <w:numPr>
          <w:ilvl w:val="0"/>
          <w:numId w:val="1001"/>
        </w:numPr>
        <w:pStyle w:val="Compact"/>
      </w:pPr>
      <w:r>
        <w:rPr>
          <w:bCs/>
          <w:b/>
        </w:rPr>
        <w:t xml:space="preserve">Agricultural Integration:</w:t>
      </w:r>
      <w:r>
        <w:t xml:space="preserve"> </w:t>
      </w:r>
      <w:r>
        <w:t xml:space="preserve">Strengthen value chains between Lagos’ massive consumer base and rural agricultural producers in other Nigerian states to reduce food inflation and logistics costs.</w:t>
      </w:r>
    </w:p>
    <w:p>
      <w:pPr>
        <w:numPr>
          <w:ilvl w:val="0"/>
          <w:numId w:val="1001"/>
        </w:numPr>
        <w:pStyle w:val="Compact"/>
      </w:pPr>
      <w:r>
        <w:rPr>
          <w:bCs/>
          <w:b/>
        </w:rPr>
        <w:t xml:space="preserve">Digital Financial Inclusion:</w:t>
      </w:r>
      <w:r>
        <w:t xml:space="preserve"> </w:t>
      </w:r>
      <w:r>
        <w:t xml:space="preserve">Support regulatory sandboxes for fintech innovations that aim to provide credit to the unbanked population of Lagos.</w:t>
      </w:r>
    </w:p>
    <w:p>
      <w:pPr>
        <w:pStyle w:val="FirstParagraph"/>
      </w:pPr>
      <w:r>
        <w:br/>
      </w:r>
      <w:r>
        <w:br/>
      </w:r>
      <w:r>
        <w:t xml:space="preserve">In conclusion, the position of the Economist in Nigeria is no longer just about managing macro-stability through monetary and fiscal levers. It requires a deep, contextual understanding of urban centers like Lagos. The resilience and innovation observed in this city offer hope for broader national recovery. However, realizing this potential requires economic frameworks that are agile enough to account for local complexities and robust enough to withstand global shocks. By grounding policy in the lived realities of Lagos’ economy, Nigeria can move towards a more inclusive and sustainable development model.</w:t>
      </w:r>
      <w:r>
        <w:br/>
      </w:r>
      <w:r>
        <w:br/>
      </w:r>
    </w:p>
    <w:bookmarkEnd w:id="24"/>
    <w:bookmarkStart w:id="25" w:name="viii.-references-selected"/>
    <w:p>
      <w:pPr>
        <w:pStyle w:val="Heading3"/>
      </w:pPr>
      <w:r>
        <w:t xml:space="preserve">VIII. References (Selected)</w:t>
      </w:r>
    </w:p>
    <w:p>
      <w:pPr>
        <w:pStyle w:val="FirstParagraph"/>
      </w:pPr>
      <w:r>
        <w:br/>
      </w:r>
      <w:r>
        <w:br/>
      </w:r>
      <w:r>
        <w:t xml:space="preserve">1. Central Bank of Nigeria. (2023). *Annual Statistical Bulletin*. Abuja: CBN Publications.</w:t>
      </w:r>
      <w:r>
        <w:br/>
      </w:r>
      <w:r>
        <w:t xml:space="preserve">2. World Bank Group. (2024). *Nigeria Economic Update: Navigating Headwinds*. Washington DC: World Bank.</w:t>
      </w:r>
      <w:r>
        <w:br/>
      </w:r>
      <w:r>
        <w:t xml:space="preserve">3. Ogunleye, A., &amp; Smith, J. (2023). "Urban Informality and Resilience in Lagos." *Journal of African Urban Studies*, 15(2), 112-130.</w:t>
      </w:r>
      <w:r>
        <w:br/>
      </w:r>
      <w:r>
        <w:t xml:space="preserve">4. Nigerian Bureau of Statistics. (2024). *Consumer Price Index Reports*. Lagos: NBS Data Center.</w:t>
      </w:r>
      <w:r>
        <w:br/>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Nigerian Economist in Lagos: Navigating the Micro-Macro Paradox of Africa’s Economic Hub</dc:title>
  <dc:creator/>
  <dc:language>en</dc:language>
  <cp:keywords/>
  <dcterms:created xsi:type="dcterms:W3CDTF">2026-07-29T20:11:51Z</dcterms:created>
  <dcterms:modified xsi:type="dcterms:W3CDTF">2026-07-29T20:11:51Z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