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Economic</w:t>
      </w:r>
      <w:r>
        <w:t xml:space="preserve"> </w:t>
      </w:r>
      <w:r>
        <w:t xml:space="preserve">Policy: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Karachi,</w:t>
      </w:r>
      <w:r>
        <w:t xml:space="preserve"> </w:t>
      </w:r>
      <w:r>
        <w:t xml:space="preserve">Pakistan</w:t>
      </w:r>
    </w:p>
    <w:bookmarkStart w:id="28" w:name="X488edb2ef7f567020234b8956583ebf620a237b"/>
    <w:p>
      <w:pPr>
        <w:pStyle w:val="Heading1"/>
      </w:pPr>
      <w:r>
        <w:t xml:space="preserve">The Role of the Economist in Shaping Economic Policy: A Case Study of Karachi, Pakistan</w:t>
      </w:r>
    </w:p>
    <w:p>
      <w:pPr>
        <w:pStyle w:val="FirstParagraph"/>
      </w:pPr>
      <w:r>
        <w:rPr>
          <w:iCs/>
          <w:i/>
          <w:bCs/>
          <w:b/>
        </w:rPr>
        <w:t xml:space="preserve">S. Ahmed Khan</w:t>
      </w:r>
      <w:r>
        <w:br/>
      </w:r>
      <w:r>
        <w:rPr>
          <w:bCs/>
          <w:b/>
        </w:rPr>
        <w:t xml:space="preserve">Department of Economics, University of Karachi</w:t>
      </w:r>
      <w:r>
        <w:br/>
      </w:r>
      <w:r>
        <w:rPr>
          <w:bCs/>
          <w:b/>
        </w:rPr>
        <w:t xml:space="preserve">Email: s.khan@uok.edu.pk | Date: October 2023</w:t>
      </w:r>
    </w:p>
    <w:bookmarkStart w:id="20" w:name="abstract"/>
    <w:p>
      <w:pPr>
        <w:pStyle w:val="Heading2"/>
      </w:pPr>
      <w:r>
        <w:t xml:space="preserve">Abstract</w:t>
      </w:r>
    </w:p>
    <w:p>
      <w:pPr>
        <w:pStyle w:val="FirstParagraph"/>
      </w:pPr>
      <w:r>
        <w:t xml:space="preserve">This paper examines the critical role of the economist in navigating the complex socio-economic landscape of Karachi, Pakistan. As the financial hub and largest metropolis of Pakistan, Karachi presents unique challenges ranging from inflationary pressures and energy deficits to urban infrastructure decay and fiscal federalism disputes. Through a qualitative analysis of policy interventions between 2018 and 2023, this study highlights how data-driven insights provided by economists have influenced both provincial and federal decision-making processes. The findings suggest that while the theoretical frameworks utilized by economists are robust, their practical implementation in Karachi is often hindered by political volatility and institutional gaps. This article argues for a more integrated approach where the economist serves not merely as an analyst but as a strategic advisor to policymakers, ensuring that economic reforms are sustainable and equitable.</w:t>
      </w:r>
    </w:p>
    <w:bookmarkEnd w:id="20"/>
    <w:bookmarkStart w:id="21" w:name="introduction"/>
    <w:p>
      <w:pPr>
        <w:pStyle w:val="Heading2"/>
      </w:pPr>
      <w:r>
        <w:t xml:space="preserve">1. Introduction</w:t>
      </w:r>
    </w:p>
    <w:p>
      <w:pPr>
        <w:pStyle w:val="FirstParagraph"/>
      </w:pPr>
      <w:r>
        <w:t xml:space="preserve">Karachi, the commercial heart of Pakistan Karachi, contributes approximately 20% to the nation's Gross Domestic Product (GDP). However, this economic centrality comes with significant structural vulnerabilities. The city faces a paradox of immense wealth generation alongside severe poverty and infrastructure deficits. In such a volatile environment, the role of the economist becomes paramount. An economist is not just a theoretician but a vital instrument for diagnosing economic ailments and prescribing viable cures.</w:t>
      </w:r>
    </w:p>
    <w:p>
      <w:pPr>
        <w:pStyle w:val="BodyText"/>
      </w:pPr>
      <w:r>
        <w:t xml:space="preserve">The primary objective of this paper is to explore how professional economists engage with policy formulation in Karachi. By analyzing recent trends in monetary policy, urban planning economics, and fiscal federalism, we aim to understand the efficacy of economic advice provided to local and national authorities. The discussion centers on three key themes: macroeconomic stability amidst global shocks, the economic implications of rapid urbanization, and the necessity of institutional trust in policy execution.</w:t>
      </w:r>
    </w:p>
    <w:bookmarkEnd w:id="21"/>
    <w:bookmarkStart w:id="22" w:name="X45e824c8a2408086919cbd4f522a8a4bae64485"/>
    <w:p>
      <w:pPr>
        <w:pStyle w:val="Heading2"/>
      </w:pPr>
      <w:r>
        <w:t xml:space="preserve">2. Macroeconomic Stability and Inflationary Pressures</w:t>
      </w:r>
    </w:p>
    <w:p>
      <w:pPr>
        <w:pStyle w:val="FirstParagraph"/>
      </w:pPr>
      <w:r>
        <w:t xml:space="preserve">In recent years, Pakistan Karachi has been heavily impacted by national macroeconomic instability. High inflation rates, currency devaluation, and balance of payment crises have disproportionately affected the urban poor in Karachi. Economists play a crucial role in modeling these effects to propose mitigation strategies.</w:t>
      </w:r>
    </w:p>
    <w:p>
      <w:pPr>
        <w:pStyle w:val="BodyText"/>
      </w:pPr>
      <w:r>
        <w:t xml:space="preserve">The State Bank of Pakistan’s monetary policies are designed to control inflation, but their local impact requires nuanced economic interpretation. Local economists in Karachi have advocated for targeted subsidy mechanisms rather than blanket price controls, arguing that the latter often lead to black markets and supply shortages. For instance, during the energy crisis periods between 2020 and 2022, economic modeling suggested that shifting from flat tariffs to tiered pricing structures could alleviate financial strain on low-income households without compromising utility revenues.</w:t>
      </w:r>
    </w:p>
    <w:p>
      <w:pPr>
        <w:pStyle w:val="BodyText"/>
      </w:pPr>
      <w:r>
        <w:t xml:space="preserve">Furthermore, the economist’s role extends to forecasting. Accurate predictions of food price inflation are essential for Karachi, a city entirely dependent on food imports from other provinces and countries. Economic experts have urged the provincial government to establish strategic grain reserves and improve supply chain logistics, emphasizing that economic resilience is as important as physical infrastructure.</w:t>
      </w:r>
    </w:p>
    <w:bookmarkEnd w:id="22"/>
    <w:bookmarkStart w:id="23" w:name="X2ff0d713819f3f75a77391e98c973bdfbc6b186"/>
    <w:p>
      <w:pPr>
        <w:pStyle w:val="Heading2"/>
      </w:pPr>
      <w:r>
        <w:t xml:space="preserve">3. Urban Economics and Infrastructure Development</w:t>
      </w:r>
    </w:p>
    <w:p>
      <w:pPr>
        <w:pStyle w:val="FirstParagraph"/>
      </w:pPr>
      <w:r>
        <w:t xml:space="preserve">Karachi’s urban sprawl has outpaced its infrastructural capacity. The role of the urban economist is critical in evaluating the cost-benefit ratios of large-scale projects such as mass transit systems (Metro Bus, MTA), road expansions, and housing schemes. Critics often point to corruption and inefficiency in project execution; however, economists argue that these are not failures of economic theory but failures of governance.</w:t>
      </w:r>
    </w:p>
    <w:p>
      <w:pPr>
        <w:pStyle w:val="BodyText"/>
      </w:pPr>
      <w:r>
        <w:t xml:space="preserve">A notable area of economic intervention has been the land lease policy reform. Karachi generates significant revenue through land leases on port areas (KICT) and airport operations. Economists have consistently recommended transparent auction mechanisms to maximize public revenue, which can then be reinvested into civic amenities like water supply and sewage systems. The debate over the privatization of port trusts has been heavily influenced by economic analyses suggesting that private sector participation could enhance operational efficiency, provided regulatory frameworks are strengthened to protect consumer interests.</w:t>
      </w:r>
    </w:p>
    <w:p>
      <w:pPr>
        <w:pStyle w:val="BodyText"/>
      </w:pPr>
      <w:r>
        <w:t xml:space="preserve">Moreover, the informal economy constitutes a substantial portion of Karachi’s GDP. Economists emphasize that ignoring this sector in policy planning leads to inaccurate data and ineffective taxation policies. Recent initiatives by economists in local think tanks have focused on creating digital platforms to formalize small businesses, thereby expanding the tax base without imposing undue burdens on informal traders.</w:t>
      </w:r>
    </w:p>
    <w:bookmarkEnd w:id="23"/>
    <w:bookmarkStart w:id="24" w:name="X94c6fc673d8a2ccd077c484f61f23444224b321"/>
    <w:p>
      <w:pPr>
        <w:pStyle w:val="Heading2"/>
      </w:pPr>
      <w:r>
        <w:t xml:space="preserve">4. Fiscal Federalism and Resource Allocation</w:t>
      </w:r>
    </w:p>
    <w:p>
      <w:pPr>
        <w:pStyle w:val="FirstParagraph"/>
      </w:pPr>
      <w:r>
        <w:t xml:space="preserve">The distribution of financial resources between the federal government and provinces is governed by the National Finance Commission (NFC) Award. Karachi, located in Sindh, often finds itself in a contentious position regarding resource allocation. Economists act as neutral arbiters in these disputes, providing data-driven arguments on per capita entitlements versus population-based distribution.</w:t>
      </w:r>
    </w:p>
    <w:p>
      <w:pPr>
        <w:pStyle w:val="BodyText"/>
      </w:pPr>
      <w:r>
        <w:t xml:space="preserve">The argument presented by economic experts is that Karachi’s contribution to national exports and tax revenues should be reflected in enhanced provincial returns. However, they also caution against zero-sum game thinking. Instead, economists propose cooperative federalism models where federal grants are tied to performance metrics in health, education, and infrastructure maintenance. This approach encourages accountability and ensures that funds allocated to Karachi are utilized effectively.</w:t>
      </w:r>
    </w:p>
    <w:bookmarkEnd w:id="24"/>
    <w:bookmarkStart w:id="25" w:name="Xa1638445c9a24167a998fe8ca2d98d0bd9dbc52"/>
    <w:p>
      <w:pPr>
        <w:pStyle w:val="Heading2"/>
      </w:pPr>
      <w:r>
        <w:t xml:space="preserve">5. Challenges in Implementing Economic Advice</w:t>
      </w:r>
    </w:p>
    <w:p>
      <w:pPr>
        <w:pStyle w:val="FirstParagraph"/>
      </w:pPr>
      <w:r>
        <w:t xml:space="preserve">Despite the valuable insights provided by economists, several barriers impede the implementation of recommended policies in Karachi. First, political instability leads to frequent changes in government, resulting in abandoned long-term economic plans. Second, there is often a lack of capacity within local municipal bodies to interpret and apply complex economic data.</w:t>
      </w:r>
    </w:p>
    <w:p>
      <w:pPr>
        <w:pStyle w:val="BodyText"/>
      </w:pPr>
      <w:r>
        <w:t xml:space="preserve">Additionally, the polarization of economic discourse poses a challenge. Economists frequently face pressure from various interest groups to support biased narratives. Maintaining objectivity is essential for the credibility of the economist in policy circles. This paper suggests that strengthening independent research institutions in Karachi can help insulate economic analysis from political interference.</w:t>
      </w:r>
    </w:p>
    <w:bookmarkEnd w:id="25"/>
    <w:bookmarkStart w:id="26" w:name="conclusion"/>
    <w:p>
      <w:pPr>
        <w:pStyle w:val="Heading2"/>
      </w:pPr>
      <w:r>
        <w:t xml:space="preserve">6. Conclusion</w:t>
      </w:r>
    </w:p>
    <w:p>
      <w:pPr>
        <w:pStyle w:val="FirstParagraph"/>
      </w:pPr>
      <w:r>
        <w:t xml:space="preserve">In conclusion, the economist plays a pivotal role in steering Karachi through its complex economic challenges. From managing inflationary pressures to optimizing urban infrastructure investments and navigating fiscal federalism disputes, economic expertise is indispensable for sustainable development. However, the translation of economic theory into effective policy requires robust institutions, political will, and public trust.</w:t>
      </w:r>
    </w:p>
    <w:p>
      <w:pPr>
        <w:pStyle w:val="BodyText"/>
      </w:pPr>
      <w:r>
        <w:t xml:space="preserve">For Pakistan Karachi to realize its full potential as an engine of growth, policymakers must prioritize evidence-based decision-making. Future research should focus on developing localized economic models that account for Karachi’s unique demographic and geographical factors. By empowering the economist with actionable data and clear policy mandates, Karachi can overcome its current crises and establish a model of urban economic resilience for other cities in the region.</w:t>
      </w:r>
    </w:p>
    <w:bookmarkEnd w:id="26"/>
    <w:bookmarkStart w:id="27" w:name="references"/>
    <w:p>
      <w:pPr>
        <w:pStyle w:val="Heading2"/>
      </w:pPr>
      <w:r>
        <w:t xml:space="preserve">References</w:t>
      </w:r>
    </w:p>
    <w:p>
      <w:pPr>
        <w:pStyle w:val="FirstParagraph"/>
      </w:pPr>
      <w:r>
        <w:t xml:space="preserve">[1] World Bank. (2021). "Pakistan Economic Update: Urbanization Challenges." Washington, DC.</w:t>
      </w:r>
    </w:p>
    <w:p>
      <w:pPr>
        <w:pStyle w:val="BodyText"/>
      </w:pPr>
      <w:r>
        <w:t xml:space="preserve">[2] State Bank of Pakistan. (2023). "Annual Report on Monetary Policy and Inflation Control."</w:t>
      </w:r>
    </w:p>
    <w:p>
      <w:pPr>
        <w:pStyle w:val="BodyText"/>
      </w:pPr>
      <w:r>
        <w:t xml:space="preserve">[3] Khan, S. A., &amp; Ali, R. (2022). "Urban Governance and Economic Performance in Karachi." Journal of South Asian Development, 15(2), 45-67.</w:t>
      </w:r>
    </w:p>
    <w:p>
      <w:pPr>
        <w:pStyle w:val="BodyText"/>
      </w:pPr>
      <w:r>
        <w:t xml:space="preserve">[4] Government of Sindh. (2019). "Karachi Urban Infrastructure Improvement Project: Feasibility Study."</w:t>
      </w:r>
    </w:p>
    <w:p>
      <w:pPr>
        <w:pStyle w:val="BodyText"/>
      </w:pPr>
      <w:r>
        <w:t xml:space="preserve">[5] Hafeez, M. (2020). "Fiscal Federalism and Provincial Autonomy in Pakistan." Karachi: Oxford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Economic Policy: A Case Study of Karachi, Pakistan</dc:title>
  <dc:creator/>
  <cp:keywords/>
  <dcterms:created xsi:type="dcterms:W3CDTF">2026-07-29T10:39:50Z</dcterms:created>
  <dcterms:modified xsi:type="dcterms:W3CDTF">2026-07-29T10:39:50Z</dcterms:modified>
</cp:coreProperties>
</file>

<file path=docProps/custom.xml><?xml version="1.0" encoding="utf-8"?>
<Properties xmlns="http://schemas.openxmlformats.org/officeDocument/2006/custom-properties" xmlns:vt="http://schemas.openxmlformats.org/officeDocument/2006/docPropsVTypes"/>
</file>