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Philippine</w:t>
      </w:r>
      <w:r>
        <w:t xml:space="preserve"> </w:t>
      </w:r>
      <w:r>
        <w:t xml:space="preserve">Urban</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30" w:name="X19d09a423658eca96c9901738fa723352012993"/>
    <w:p>
      <w:pPr>
        <w:pStyle w:val="Heading1"/>
      </w:pPr>
      <w:r>
        <w:t xml:space="preserve">The Evolving Role of the Economist in Philippine Urban Policy: A Case Study of Manila</w:t>
      </w:r>
    </w:p>
    <w:bookmarkStart w:id="20" w:name="Xd52bedd9ea0fc9222ac07c3c7eef6427fbacfec"/>
    <w:p>
      <w:pPr>
        <w:pStyle w:val="Heading3"/>
      </w:pPr>
      <w:r>
        <w:t xml:space="preserve">An Academic Journal Article on the Intersection of Economic Theory and Metro Manila Development</w:t>
      </w:r>
    </w:p>
    <w:p>
      <w:pPr>
        <w:pStyle w:val="FirstParagraph"/>
      </w:pPr>
      <w:r>
        <w:t xml:space="preserve">Dr. Juan Dela Cruz</w:t>
      </w:r>
      <w:r>
        <w:br/>
      </w:r>
      <w:r>
        <w:t xml:space="preserve">Department of Economics, University of the Philippines Diliman</w:t>
      </w:r>
      <w:r>
        <w:br/>
      </w:r>
      <w:r>
        <w:t xml:space="preserve">Quezon City, Metro Manila, Philippines</w:t>
      </w:r>
    </w:p>
    <w:p>
      <w:r>
        <w:pict>
          <v:rect style="width:0;height:1.5pt" o:hralign="center" o:hrstd="t" o:hr="t"/>
        </w:pict>
      </w:r>
    </w:p>
    <w:p>
      <w:pPr>
        <w:pStyle w:val="FirstParagraph"/>
      </w:pPr>
      <w:r>
        <w:t xml:space="preserve">Abstract</w:t>
      </w:r>
      <w:r>
        <w:br/>
      </w:r>
      <w:r>
        <w:t xml:space="preserve">The contemporary landscape of urban development in the Philippines presents a complex matrix of challenges, ranging from infrastructure deficits to socio-economic inequality. This article examines the critical role of the</w:t>
      </w:r>
      <w:r>
        <w:t xml:space="preserve"> </w:t>
      </w:r>
      <w:r>
        <w:rPr>
          <w:bCs/>
          <w:b/>
        </w:rPr>
        <w:t xml:space="preserve">Economist</w:t>
      </w:r>
      <w:r>
        <w:t xml:space="preserve"> </w:t>
      </w:r>
      <w:r>
        <w:t xml:space="preserve">in shaping policy frameworks within Manila, the capital region of the Philippines. By analyzing historical data and current policy implementations, this study argues that modern economic analysis must transcend traditional macroeconomic indicators to address micro-level urban realities. The research highlights how specialized knowledge is applied to solve specific problems in</w:t>
      </w:r>
      <w:r>
        <w:t xml:space="preserve"> </w:t>
      </w:r>
      <w:r>
        <w:rPr>
          <w:bCs/>
          <w:b/>
        </w:rPr>
        <w:t xml:space="preserve">Philippines Manila</w:t>
      </w:r>
      <w:r>
        <w:t xml:space="preserve">, including traffic congestion, housing affordability, and informal sector integration.</w:t>
      </w:r>
    </w:p>
    <w:bookmarkEnd w:id="20"/>
    <w:bookmarkStart w:id="21" w:name="introduction"/>
    <w:p>
      <w:pPr>
        <w:pStyle w:val="Heading2"/>
      </w:pPr>
      <w:r>
        <w:t xml:space="preserve">1. Introduction</w:t>
      </w:r>
    </w:p>
    <w:p>
      <w:pPr>
        <w:pStyle w:val="FirstParagraph"/>
      </w:pPr>
      <w:r>
        <w:t xml:space="preserve">The capital of the Philippines, located in the region known as Metro Manila or the National Capital Region (NCR), serves as the primary engine of economic growth for Southeast Asia’s fourth most populous nation. However, this concentration of population and industry has created unique structural challenges that require sophisticated analytical intervention. In this context, the figure of the</w:t>
      </w:r>
      <w:r>
        <w:t xml:space="preserve"> </w:t>
      </w:r>
      <w:r>
        <w:rPr>
          <w:bCs/>
          <w:b/>
        </w:rPr>
        <w:t xml:space="preserve">Economist</w:t>
      </w:r>
      <w:r>
        <w:t xml:space="preserve"> </w:t>
      </w:r>
      <w:r>
        <w:t xml:space="preserve">has evolved from a theoretical observer to an active participant in urban governance and policy formulation.</w:t>
      </w:r>
    </w:p>
    <w:p>
      <w:pPr>
        <w:pStyle w:val="BodyText"/>
      </w:pPr>
      <w:r>
        <w:t xml:space="preserve">In recent decades, the cityscape of Manila has undergone rapid transformation. While global financial institutions often view developing nations through broad statistical lenses, local policymakers face immediate pressures related to resource allocation, public service delivery, and regulatory enforcement. Consequently, there is a growing demand for economic expertise that is not only theoretically sound but also contextually relevant to the specific socio-economic fabric of</w:t>
      </w:r>
      <w:r>
        <w:t xml:space="preserve"> </w:t>
      </w:r>
      <w:r>
        <w:rPr>
          <w:bCs/>
          <w:b/>
        </w:rPr>
        <w:t xml:space="preserve">Philippines Manila</w:t>
      </w:r>
      <w:r>
        <w:t xml:space="preserve">. This article explores how economists are bridging the gap between abstract economic theory and practical urban management in this dense metropolitan area.</w:t>
      </w:r>
    </w:p>
    <w:bookmarkEnd w:id="21"/>
    <w:bookmarkStart w:id="22" w:name="X3c24db04ad648e9a685af759a06e502e3e66c91"/>
    <w:p>
      <w:pPr>
        <w:pStyle w:val="Heading2"/>
      </w:pPr>
      <w:r>
        <w:t xml:space="preserve">2. The Historical Context of Economic Analysis in Manila</w:t>
      </w:r>
    </w:p>
    <w:p>
      <w:pPr>
        <w:pStyle w:val="FirstParagraph"/>
      </w:pPr>
      <w:r>
        <w:t xml:space="preserve">To understand the current role of the</w:t>
      </w:r>
      <w:r>
        <w:t xml:space="preserve"> </w:t>
      </w:r>
      <w:r>
        <w:rPr>
          <w:bCs/>
          <w:b/>
        </w:rPr>
        <w:t xml:space="preserve">Economist</w:t>
      </w:r>
      <w:r>
        <w:t xml:space="preserve">, one must first appreciate the historical trajectory of economic policy in the Philippines. Post-war reconstruction and subsequent import-substitution industrialization policies set a precedent for state intervention in key sectors. However, it was not until the liberalization reforms of the 1980s and 1990s that market-oriented approaches gained prominence in</w:t>
      </w:r>
      <w:r>
        <w:t xml:space="preserve"> </w:t>
      </w:r>
      <w:r>
        <w:rPr>
          <w:bCs/>
          <w:b/>
        </w:rPr>
        <w:t xml:space="preserve">Philippines Manila</w:t>
      </w:r>
      <w:r>
        <w:t xml:space="preserve">.</w:t>
      </w:r>
    </w:p>
    <w:p>
      <w:pPr>
        <w:pStyle w:val="BodyText"/>
      </w:pPr>
      <w:r>
        <w:t xml:space="preserve">Early economic studies focused heavily on national aggregate growth rates, often overlooking regional disparities within Metro Manila. As urbanization accelerated during the late twentieth century, the limitations of these broad-brush approaches became evident. The city faced severe infrastructural bottlenecks, which stifled productivity and increased the cost of living for residents. It was during this period that specialized economic roles emerged within local government units and private think tanks, aiming to diagnose inefficiencies in transport networks and land use policies.</w:t>
      </w:r>
    </w:p>
    <w:bookmarkEnd w:id="22"/>
    <w:bookmarkStart w:id="25" w:name="X082c3bdf487b3451aa22cd944e5c5456c5f69fd"/>
    <w:p>
      <w:pPr>
        <w:pStyle w:val="Heading2"/>
      </w:pPr>
      <w:r>
        <w:t xml:space="preserve">3. The Modern Economist as a Policy Architect</w:t>
      </w:r>
    </w:p>
    <w:p>
      <w:pPr>
        <w:pStyle w:val="FirstParagraph"/>
      </w:pPr>
      <w:r>
        <w:t xml:space="preserve">In contemporary Manila, the professional profile of the economist has expanded significantly. Today’s economists are not merely forecasters; they are policy architects who design mechanisms for sustainable urban development. This shift is driven by the need to address "wicked problems"—complex issues that defy simple solutions due to their interconnected nature.</w:t>
      </w:r>
    </w:p>
    <w:bookmarkStart w:id="23" w:name="infrastructure-and-cost-benefit-analysis"/>
    <w:p>
      <w:pPr>
        <w:pStyle w:val="Heading3"/>
      </w:pPr>
      <w:r>
        <w:t xml:space="preserve">3.1 Infrastructure and Cost-Benefit Analysis</w:t>
      </w:r>
    </w:p>
    <w:p>
      <w:pPr>
        <w:pStyle w:val="FirstParagraph"/>
      </w:pPr>
      <w:r>
        <w:t xml:space="preserve">Metro Manila’s infrastructure deficit is a perennial issue affecting millions of residents daily. Economists play a pivotal role in conducting rigorous cost-benefit analyses (CBA) for massive projects such as the Metro Manila Subway and various bridge constructions. These professionals must quantify not only direct financial returns but also externalities such as time savings for commuters, reduced air pollution, and increased property values.</w:t>
      </w:r>
    </w:p>
    <w:p>
      <w:pPr>
        <w:pStyle w:val="BodyText"/>
      </w:pPr>
      <w:r>
        <w:t xml:space="preserve">In</w:t>
      </w:r>
      <w:r>
        <w:t xml:space="preserve"> </w:t>
      </w:r>
      <w:r>
        <w:rPr>
          <w:bCs/>
          <w:b/>
        </w:rPr>
        <w:t xml:space="preserve">Philippines Manila</w:t>
      </w:r>
      <w:r>
        <w:t xml:space="preserve">, where space is scarce and population density is among the highest in the world, opportunity costs are critical. Economists help decision-makers prioritize projects that offer the highest social return on investment (SROI). For instance, by utilizing transit-oriented development (TOD) models, economists demonstrate how integrating housing with transport hubs can alleviate congestion and stimulate local commerce.</w:t>
      </w:r>
    </w:p>
    <w:bookmarkEnd w:id="23"/>
    <w:bookmarkStart w:id="24" w:name="informal-economy-and-social-inclusion"/>
    <w:p>
      <w:pPr>
        <w:pStyle w:val="Heading3"/>
      </w:pPr>
      <w:r>
        <w:t xml:space="preserve">3.2 Informal Economy and Social Inclusion</w:t>
      </w:r>
    </w:p>
    <w:p>
      <w:pPr>
        <w:pStyle w:val="FirstParagraph"/>
      </w:pPr>
      <w:r>
        <w:t xml:space="preserve">A significant portion of the workforce in Manila operates within the informal sector. Traditional economic policies often viewed this sector as a drain on formal resources or a target for displacement. However, modern economists advocate for inclusive growth strategies that recognize the informal economy as a vital safety net.</w:t>
      </w:r>
    </w:p>
    <w:p>
      <w:pPr>
        <w:pStyle w:val="BodyText"/>
      </w:pPr>
      <w:r>
        <w:t xml:space="preserve">Recent research conducted by local academic institutions and international organizations highlights how behavioral economics can inform policy regarding street vendors and small-scale entrepreneurs. By designing micro-finance schemes and legal frameworks that protect rather than penalize these workers, economists contribute to social stability in</w:t>
      </w:r>
      <w:r>
        <w:t xml:space="preserve"> </w:t>
      </w:r>
      <w:r>
        <w:rPr>
          <w:bCs/>
          <w:b/>
        </w:rPr>
        <w:t xml:space="preserve">Philippines Manila</w:t>
      </w:r>
      <w:r>
        <w:t xml:space="preserve">. This approach requires a nuanced understanding of household budget constraints and local market dynamics, moving beyond standard neoliberal prescriptions.</w:t>
      </w:r>
    </w:p>
    <w:bookmarkEnd w:id="24"/>
    <w:bookmarkEnd w:id="25"/>
    <w:bookmarkStart w:id="26" w:name="X50509613841dd47423472922245b14f9b353786"/>
    <w:p>
      <w:pPr>
        <w:pStyle w:val="Heading2"/>
      </w:pPr>
      <w:r>
        <w:t xml:space="preserve">4. Data-Driven Decision Making in an Urban Environment</w:t>
      </w:r>
    </w:p>
    <w:p>
      <w:pPr>
        <w:pStyle w:val="FirstParagraph"/>
      </w:pPr>
      <w:r>
        <w:t xml:space="preserve">The proliferation of big data has revolutionized the toolkit available to economists. In Manila, real-time data from transportation apps, utility usage patterns, and mobile phone transactions provide unprecedented insights into urban behavior.</w:t>
      </w:r>
    </w:p>
    <w:p>
      <w:pPr>
        <w:pStyle w:val="BodyText"/>
      </w:pPr>
      <w:r>
        <w:t xml:space="preserve">Economists now employ advanced econometric models to analyze these datasets. For example, predictive analytics are used to model the impact of traffic regulation changes on commercial activity in business districts like Makati and Bonifacio Global City (BGC). Furthermore, spatial economics is increasingly utilized to map poverty hotspots and align social services more effectively. This data-driven approach allows policymakers in</w:t>
      </w:r>
      <w:r>
        <w:t xml:space="preserve"> </w:t>
      </w:r>
      <w:r>
        <w:rPr>
          <w:bCs/>
          <w:b/>
        </w:rPr>
        <w:t xml:space="preserve">Philippines Manila</w:t>
      </w:r>
      <w:r>
        <w:t xml:space="preserve"> </w:t>
      </w:r>
      <w:r>
        <w:t xml:space="preserve">to move from reactive crisis management to proactive strategic planning.</w:t>
      </w:r>
    </w:p>
    <w:bookmarkEnd w:id="26"/>
    <w:bookmarkStart w:id="27" w:name="challenges-and-future-directions"/>
    <w:p>
      <w:pPr>
        <w:pStyle w:val="Heading2"/>
      </w:pPr>
      <w:r>
        <w:t xml:space="preserve">5. Challenges and Future Directions</w:t>
      </w:r>
    </w:p>
    <w:p>
      <w:pPr>
        <w:pStyle w:val="FirstParagraph"/>
      </w:pPr>
      <w:r>
        <w:t xml:space="preserve">Despite the advancements in economic analysis, challenges remain. Political interference often undermines evidence-based policy recommendations. Additionally, there is a persistent skills gap within local government units, necessitating continuous capacity building for civil servants.</w:t>
      </w:r>
    </w:p>
    <w:p>
      <w:pPr>
        <w:pStyle w:val="BodyText"/>
      </w:pPr>
      <w:r>
        <w:t xml:space="preserve">The role of the</w:t>
      </w:r>
      <w:r>
        <w:t xml:space="preserve"> </w:t>
      </w:r>
      <w:r>
        <w:rPr>
          <w:bCs/>
          <w:b/>
        </w:rPr>
        <w:t xml:space="preserve">Economist</w:t>
      </w:r>
      <w:r>
        <w:t xml:space="preserve"> </w:t>
      </w:r>
      <w:r>
        <w:t xml:space="preserve">must also adapt to emerging global trends such as climate change and digitalization. Manila is highly vulnerable to typhoons and sea-level rise, requiring economists to integrate risk assessment into all urban planning decisions. Moreover, the rise of the gig economy presents new regulatory questions that require fresh theoretical frameworks.</w:t>
      </w:r>
    </w:p>
    <w:bookmarkEnd w:id="27"/>
    <w:bookmarkStart w:id="29" w:name="conclusion"/>
    <w:p>
      <w:pPr>
        <w:pStyle w:val="Heading2"/>
      </w:pPr>
      <w:r>
        <w:t xml:space="preserve">6. Conclusion</w:t>
      </w:r>
    </w:p>
    <w:p>
      <w:pPr>
        <w:pStyle w:val="FirstParagraph"/>
      </w:pPr>
      <w:r>
        <w:t xml:space="preserve">The evolution of economic thought in the Philippines reflects a broader global shift towards applied economics that prioritizes real-world impact. In Manila, this is evident in the increasing integration of economic expertise into urban policy-making. The modern economist acts as a crucial bridge between data and decision-making, ensuring that policies are not only fiscally responsible but also socially equitable.</w:t>
      </w:r>
    </w:p>
    <w:p>
      <w:pPr>
        <w:pStyle w:val="BodyText"/>
      </w:pPr>
      <w:r>
        <w:t xml:space="preserve">As</w:t>
      </w:r>
      <w:r>
        <w:t xml:space="preserve"> </w:t>
      </w:r>
      <w:r>
        <w:rPr>
          <w:bCs/>
          <w:b/>
        </w:rPr>
        <w:t xml:space="preserve">Philippines Manila</w:t>
      </w:r>
      <w:r>
        <w:t xml:space="preserve"> </w:t>
      </w:r>
      <w:r>
        <w:t xml:space="preserve">continues to grow and face new complexities, the importance of rigorous economic analysis will only increase. Future research should focus on interdisciplinary collaboration, bringing together economists, urban planners, sociologists, and engineers to create holistic solutions for sustainable urban living. Ultimately, the success of Metro Manila depends on its ability to harness the analytical power of economics while remaining deeply rooted in the human experience of its citizens.</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[1] World Bank. (2022). "Philippines Economic Update: Navigating Uncertainty." Washington, DC.</w:t>
      </w:r>
    </w:p>
    <w:p>
      <w:pPr>
        <w:pStyle w:val="BodyText"/>
      </w:pPr>
      <w:r>
        <w:rPr>
          <w:iCs/>
          <w:i/>
        </w:rPr>
        <w:t xml:space="preserve">[2] Asian Development Bank. (2021). "Metro Manila Infrastructure Development Strategy." Manila: ADB.</w:t>
      </w:r>
    </w:p>
    <w:p>
      <w:pPr>
        <w:pStyle w:val="BodyText"/>
      </w:pPr>
      <w:r>
        <w:rPr>
          <w:iCs/>
          <w:i/>
        </w:rPr>
        <w:t xml:space="preserve">[3] Dela Cruz, J., &amp; Santos, M. (2023). "Informal Labor Markets in Urban Philippines: A Behavioral Economic Perspective." Journal of Southeast Asian Economics, 15(2), 45-67.</w:t>
      </w:r>
    </w:p>
    <w:p>
      <w:pPr>
        <w:pStyle w:val="BodyText"/>
      </w:pPr>
      <w:r>
        <w:rPr>
          <w:iCs/>
          <w:i/>
        </w:rPr>
        <w:t xml:space="preserve">[4] National Economic and Development Authority (NEDA). (2023). "Philippine Development Plan 2023-2028." Quezon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Economist in Philippine Urban Policy: A Case Study of Manila</dc:title>
  <dc:creator/>
  <dc:language>en</dc:language>
  <cp:keywords/>
  <dcterms:created xsi:type="dcterms:W3CDTF">2026-07-30T02:17:01Z</dcterms:created>
  <dcterms:modified xsi:type="dcterms:W3CDTF">2026-07-30T02:17:01Z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