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in</w:t>
      </w:r>
      <w:r>
        <w:t xml:space="preserve"> </w:t>
      </w:r>
      <w:r>
        <w:t xml:space="preserve">the</w:t>
      </w:r>
      <w:r>
        <w:t xml:space="preserve"> </w:t>
      </w:r>
      <w:r>
        <w:t xml:space="preserve">Post-Hydrocarbon</w:t>
      </w:r>
      <w:r>
        <w:t xml:space="preserve"> </w:t>
      </w:r>
      <w:r>
        <w:t xml:space="preserve">Era:</w:t>
      </w:r>
      <w:r>
        <w:t xml:space="preserve"> </w:t>
      </w:r>
      <w:r>
        <w:t xml:space="preserve">Policy</w:t>
      </w:r>
      <w:r>
        <w:t xml:space="preserve"> </w:t>
      </w:r>
      <w:r>
        <w:t xml:space="preserve">Frameworks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Qatar,</w:t>
      </w:r>
      <w:r>
        <w:t xml:space="preserve"> </w:t>
      </w:r>
      <w:r>
        <w:t xml:space="preserve">Doha</w:t>
      </w:r>
    </w:p>
    <w:bookmarkStart w:id="28" w:name="Xf4f0e847557d1067f4d857d8046212fad0136fe"/>
    <w:p>
      <w:pPr>
        <w:pStyle w:val="Heading1"/>
      </w:pPr>
      <w:r>
        <w:t xml:space="preserve">The Strategic Economist in the Post-Hydrocarbon Era:</w:t>
      </w:r>
      <w:r>
        <w:br/>
      </w:r>
      <w:r>
        <w:t xml:space="preserve">Policy Frameworks for Sustainable Development in Qatar, Doha</w:t>
      </w:r>
    </w:p>
    <w:p>
      <w:pPr>
        <w:pStyle w:val="FirstParagraph"/>
      </w:pPr>
      <w:r>
        <w:t xml:space="preserve">Dr. Ahmed Al-Thani</w:t>
      </w:r>
      <w:r>
        <w:br/>
      </w:r>
      <w:r>
        <w:t xml:space="preserve">Institute of Economic Studies, Qatar University</w:t>
      </w:r>
      <w:r>
        <w:br/>
      </w:r>
      <w:r>
        <w:t xml:space="preserve">Doha, State of Qatar</w:t>
      </w:r>
    </w:p>
    <w:p>
      <w:pPr>
        <w:pStyle w:val="BodyText"/>
      </w:pPr>
      <w:r>
        <w:rPr>
          <w:bCs/>
          <w:b/>
        </w:rPr>
        <w:t xml:space="preserve">Abstract:</w:t>
      </w:r>
      <w:r>
        <w:br/>
      </w:r>
      <w:r>
        <w:t xml:space="preserve">This article examines the evolving role of the economist in guiding national policy within Doha, particularly as the State of Qatar navigates its transition from a hydrocarbon-dependent economy to a diversified knowledge-based market. As global energy dynamics shift and domestic visions such as Qatar National Vision 2030 (QNV 2030) mature, the traditional economic analyst must adapt to complex geopolitical and social imperatives. This paper argues that the modern economist in Doha serves not merely as a data interpreter but as a strategic architect of sustainable development. By analyzing fiscal policy adjustments following the global oil price volatility of recent years, investment in human capital, and the integration of digital economies, this study highlights how economic theory is being practically applied to ensure long-term resilience. The findings suggest that successful economic transformation requires a holistic approach that integrates macroeconomic stability with social equity and environmental sustainability.</w:t>
      </w:r>
    </w:p>
    <w:bookmarkStart w:id="20" w:name="introduction"/>
    <w:p>
      <w:pPr>
        <w:pStyle w:val="Heading2"/>
      </w:pPr>
      <w:r>
        <w:t xml:space="preserve">1. Introduction</w:t>
      </w:r>
    </w:p>
    <w:p>
      <w:pPr>
        <w:pStyle w:val="FirstParagraph"/>
      </w:pPr>
      <w:r>
        <w:t xml:space="preserve">The discourse surrounding national development in the Middle East has undergone a profound transformation over the last two decades. At the heart of this transformation is Qatar, specifically its capital city, Doha, which has emerged as a regional hub for finance, media, and diplomacy. Central to this urban and economic metamorphosis is the role of the</w:t>
      </w:r>
      <w:r>
        <w:t xml:space="preserve"> </w:t>
      </w:r>
      <w:r>
        <w:rPr>
          <w:bCs/>
          <w:b/>
        </w:rPr>
        <w:t xml:space="preserve">Economist</w:t>
      </w:r>
      <w:r>
        <w:t xml:space="preserve">. In traditional frameworks, economists are often viewed as technicians responsible for forecasting trends and optimizing resource allocation. However, in the context of</w:t>
      </w:r>
      <w:r>
        <w:t xml:space="preserve"> </w:t>
      </w:r>
      <w:r>
        <w:rPr>
          <w:bCs/>
          <w:b/>
        </w:rPr>
        <w:t xml:space="preserve">Qatar Doha</w:t>
      </w:r>
      <w:r>
        <w:t xml:space="preserve">, the mandate has expanded significantly.</w:t>
      </w:r>
    </w:p>
    <w:p>
      <w:pPr>
        <w:pStyle w:val="BodyText"/>
      </w:pPr>
      <w:r>
        <w:t xml:space="preserve">The State of Qatar possesses one of the highest GDP per capita figures globally, largely driven by natural gas reserves. Yet, this wealth presents a unique set of challenges known as the "resource curse." The primary objective for policymakers in</w:t>
      </w:r>
      <w:r>
        <w:t xml:space="preserve"> </w:t>
      </w:r>
      <w:r>
        <w:rPr>
          <w:bCs/>
          <w:b/>
        </w:rPr>
        <w:t xml:space="preserve">Doha</w:t>
      </w:r>
      <w:r>
        <w:t xml:space="preserve"> </w:t>
      </w:r>
      <w:r>
        <w:t xml:space="preserve">is to mitigate the risks associated with hydrocarbon dependence while leveraging existing revenues to build robust non-oil sectors. This article explores how economists are instrumental in designing policy interventions that align with Qatar National Vision 2030 (QNV 2030). We analyze the shift from pure revenue maximization to value creation, focusing on three key pillars: fiscal diversification, human capital development, and institutional modernization.</w:t>
      </w:r>
    </w:p>
    <w:bookmarkEnd w:id="20"/>
    <w:bookmarkStart w:id="21" w:name="X04943702f30e6f342505672e1dbe1444651a673"/>
    <w:p>
      <w:pPr>
        <w:pStyle w:val="Heading2"/>
      </w:pPr>
      <w:r>
        <w:t xml:space="preserve">2. The Historical Context of Economic Planning in Doha</w:t>
      </w:r>
    </w:p>
    <w:p>
      <w:pPr>
        <w:pStyle w:val="FirstParagraph"/>
      </w:pPr>
      <w:r>
        <w:t xml:space="preserve">To understand the current role of the economist in</w:t>
      </w:r>
      <w:r>
        <w:t xml:space="preserve"> </w:t>
      </w:r>
      <w:r>
        <w:rPr>
          <w:bCs/>
          <w:b/>
        </w:rPr>
        <w:t xml:space="preserve">Doha</w:t>
      </w:r>
      <w:r>
        <w:t xml:space="preserve">, one must first appreciate the historical trajectory of Qatar’s economic planning. For decades, fiscal policy was straightforward: revenues from gas exports funded public sector employment and subsidies for utilities and housing. The</w:t>
      </w:r>
      <w:r>
        <w:t xml:space="preserve"> </w:t>
      </w:r>
      <w:r>
        <w:rPr>
          <w:bCs/>
          <w:b/>
        </w:rPr>
        <w:t xml:space="preserve">Economist’s</w:t>
      </w:r>
      <w:r>
        <w:t xml:space="preserve"> </w:t>
      </w:r>
      <w:r>
        <w:t xml:space="preserve">role was largely confined to budgetary management within this rentier state model.</w:t>
      </w:r>
    </w:p>
    <w:p>
      <w:pPr>
        <w:pStyle w:val="BodyText"/>
      </w:pPr>
      <w:r>
        <w:t xml:space="preserve">However, the volatility of global energy markets, exemplified by the price crashes in 2014-2016 and subsequent disruptions during the early 2020s, exposed the vulnerabilities of this model. In response, Qatari authorities began to emphasize economic diversification more aggressively. This shift required a new breed of economist—one capable of integrating global macroeconomic trends with local socio-political realities. The establishment of specialized institutions in</w:t>
      </w:r>
      <w:r>
        <w:t xml:space="preserve"> </w:t>
      </w:r>
      <w:r>
        <w:rPr>
          <w:bCs/>
          <w:b/>
        </w:rPr>
        <w:t xml:space="preserve">Doha</w:t>
      </w:r>
      <w:r>
        <w:t xml:space="preserve">, such as Qatar Financial Centre (QFC) and the Doha International Financial Exchange, marked a turning point. These entities required economists to not only understand monetary policy but also regulatory frameworks designed to attract foreign direct investment (FDI).</w:t>
      </w:r>
    </w:p>
    <w:bookmarkEnd w:id="21"/>
    <w:bookmarkStart w:id="22" w:name="diversification-beyond-hydrocarbons"/>
    <w:p>
      <w:pPr>
        <w:pStyle w:val="Heading2"/>
      </w:pPr>
      <w:r>
        <w:t xml:space="preserve">3. Diversification Beyond Hydrocarbons</w:t>
      </w:r>
    </w:p>
    <w:p>
      <w:pPr>
        <w:pStyle w:val="FirstParagraph"/>
      </w:pPr>
      <w:r>
        <w:t xml:space="preserve">A critical aspect of contemporary economic analysis in</w:t>
      </w:r>
      <w:r>
        <w:t xml:space="preserve"> </w:t>
      </w:r>
      <w:r>
        <w:rPr>
          <w:bCs/>
          <w:b/>
        </w:rPr>
        <w:t xml:space="preserve">Doha</w:t>
      </w:r>
      <w:r>
        <w:t xml:space="preserve"> </w:t>
      </w:r>
      <w:r>
        <w:t xml:space="preserve">is the push toward diversification. While energy remains a cornerstone, the focus has shifted toward high-value-added industries such as financial services, logistics, tourism, and sports infrastructure. The Economist in this context acts as a bridge between theoretical models of comparative advantage and practical implementation strategies.</w:t>
      </w:r>
    </w:p>
    <w:p>
      <w:pPr>
        <w:pStyle w:val="BodyText"/>
      </w:pPr>
      <w:r>
        <w:t xml:space="preserve">For instance, leveraging Qatar’s strategic geographical location at the crossroads of three continents allows</w:t>
      </w:r>
      <w:r>
        <w:t xml:space="preserve"> </w:t>
      </w:r>
      <w:r>
        <w:rPr>
          <w:bCs/>
          <w:b/>
        </w:rPr>
        <w:t xml:space="preserve">Doha</w:t>
      </w:r>
      <w:r>
        <w:t xml:space="preserve"> </w:t>
      </w:r>
      <w:r>
        <w:t xml:space="preserve">to position itself as a global logistics hub. Economists have played a pivotal role in modeling the potential ROI (Return on Investment) for infrastructure projects like Hamad International Airport and the expansion of ports. These analyses are crucial for securing financing from international institutions and private sector partners.</w:t>
      </w:r>
    </w:p>
    <w:p>
      <w:pPr>
        <w:pStyle w:val="BodyText"/>
      </w:pPr>
      <w:r>
        <w:t xml:space="preserve">Moreover, the post-World Cup era presents a unique economic landscape. The massive infrastructure investments made during the preparation for FIFA 2022 were driven by extensive economic impact studies conducted by local and international</w:t>
      </w:r>
      <w:r>
        <w:t xml:space="preserve"> </w:t>
      </w:r>
      <w:r>
        <w:rPr>
          <w:bCs/>
          <w:b/>
        </w:rPr>
        <w:t xml:space="preserve">Economists</w:t>
      </w:r>
      <w:r>
        <w:t xml:space="preserve">. The challenge now is to ensure that these assets continue to generate sustained economic activity in</w:t>
      </w:r>
      <w:r>
        <w:t xml:space="preserve"> </w:t>
      </w:r>
      <w:r>
        <w:rPr>
          <w:bCs/>
          <w:b/>
        </w:rPr>
        <w:t xml:space="preserve">Doha</w:t>
      </w:r>
      <w:r>
        <w:t xml:space="preserve"> </w:t>
      </w:r>
      <w:r>
        <w:t xml:space="preserve">rather than becoming white elephants. This requires dynamic policy adjustments, including the development of creative industries and knowledge-based economies that can attract global talent.</w:t>
      </w:r>
    </w:p>
    <w:bookmarkEnd w:id="22"/>
    <w:bookmarkStart w:id="23" w:name="Xdd7897dc5a1e102d1b0eab6628aefcae5185ab0"/>
    <w:p>
      <w:pPr>
        <w:pStyle w:val="Heading2"/>
      </w:pPr>
      <w:r>
        <w:t xml:space="preserve">4. Human Capital and Nationalization Policies</w:t>
      </w:r>
    </w:p>
    <w:p>
      <w:pPr>
        <w:pStyle w:val="FirstParagraph"/>
      </w:pPr>
      <w:r>
        <w:t xml:space="preserve">The sustainability of any economy is contingent upon its human capital. In</w:t>
      </w:r>
      <w:r>
        <w:t xml:space="preserve"> </w:t>
      </w:r>
      <w:r>
        <w:rPr>
          <w:bCs/>
          <w:b/>
        </w:rPr>
        <w:t xml:space="preserve">Doha</w:t>
      </w:r>
      <w:r>
        <w:t xml:space="preserve">, there is a strong emphasis on "Qatarization"—the policy of increasing the participation of Qatari nationals in the private sector workforce. This presents a complex economic challenge. On one hand, efficiency dictates hiring based on merit; on the other, social contracts require state-led employment opportunities.</w:t>
      </w:r>
    </w:p>
    <w:p>
      <w:pPr>
        <w:pStyle w:val="BodyText"/>
      </w:pPr>
      <w:r>
        <w:t xml:space="preserve">Economists are tasked with designing incentive structures that encourage Qatari citizens to enter competitive private-sector roles without stifling foreign expertise necessary for technical execution. This involves detailed labor market analyses to identify skill gaps and the design of educational reforms that align with future job markets. The integration of STEM (Science, Technology, Engineering, and Mathematics) education in</w:t>
      </w:r>
      <w:r>
        <w:t xml:space="preserve"> </w:t>
      </w:r>
      <w:r>
        <w:rPr>
          <w:bCs/>
          <w:b/>
        </w:rPr>
        <w:t xml:space="preserve">Doha</w:t>
      </w:r>
      <w:r>
        <w:t xml:space="preserve">’s universities is a direct result of such economic foresight.</w:t>
      </w:r>
    </w:p>
    <w:p>
      <w:pPr>
        <w:pStyle w:val="BodyText"/>
      </w:pPr>
      <w:r>
        <w:t xml:space="preserve">Furthermore, the role of the economist extends to social welfare economics. Ensuring that wealth distribution remains equitable while promoting entrepreneurship is vital for social stability. Policy recommendations often involve progressive taxation models (where applicable), support for small and medium enterprises (SMEs), and vocational training programs tailored to specific sectors like fintech and renewable energy.</w:t>
      </w:r>
    </w:p>
    <w:bookmarkEnd w:id="23"/>
    <w:bookmarkStart w:id="24" w:name="digital-economy-and-innovation"/>
    <w:p>
      <w:pPr>
        <w:pStyle w:val="Heading2"/>
      </w:pPr>
      <w:r>
        <w:t xml:space="preserve">5. Digital Economy and Innovation</w:t>
      </w:r>
    </w:p>
    <w:p>
      <w:pPr>
        <w:pStyle w:val="FirstParagraph"/>
      </w:pPr>
      <w:r>
        <w:t xml:space="preserve">The rise of the digital economy represents a frontier for economic growth in</w:t>
      </w:r>
      <w:r>
        <w:t xml:space="preserve"> </w:t>
      </w:r>
      <w:r>
        <w:rPr>
          <w:bCs/>
          <w:b/>
        </w:rPr>
        <w:t xml:space="preserve">Doha</w:t>
      </w:r>
      <w:r>
        <w:t xml:space="preserve">. As global markets become increasingly digitized, Qatari economists are focusing on regulatory sandboxes that allow tech startups to innovate while maintaining compliance. The Qatar Central Bank’s initiatives in digital currency and fintech regulation are prime examples of this forward-thinking approach.</w:t>
      </w:r>
    </w:p>
    <w:p>
      <w:pPr>
        <w:pStyle w:val="BodyText"/>
      </w:pPr>
      <w:r>
        <w:t xml:space="preserve">Economists must also address the implications of automation and artificial intelligence on the labor market. Predictive modeling is used to forecast job displacement in traditional sectors and suggest reskilling pathways. In</w:t>
      </w:r>
      <w:r>
        <w:t xml:space="preserve"> </w:t>
      </w:r>
      <w:r>
        <w:rPr>
          <w:bCs/>
          <w:b/>
        </w:rPr>
        <w:t xml:space="preserve">Doha</w:t>
      </w:r>
      <w:r>
        <w:t xml:space="preserve">, this has led to partnerships with global tech giants to establish research centers, further embedding innovation into the city’s economic DNA.</w:t>
      </w:r>
    </w:p>
    <w:bookmarkEnd w:id="24"/>
    <w:bookmarkStart w:id="25" w:name="X1283d3930ec4995695c83efdd2dbffaa3796170"/>
    <w:p>
      <w:pPr>
        <w:pStyle w:val="Heading2"/>
      </w:pPr>
      <w:r>
        <w:t xml:space="preserve">6. Sustainability and Environmental Economics</w:t>
      </w:r>
    </w:p>
    <w:p>
      <w:pPr>
        <w:pStyle w:val="FirstParagraph"/>
      </w:pPr>
      <w:r>
        <w:t xml:space="preserve">In alignment with global climate goals, Qatar is investing heavily in sustainable technologies. The economist’s role here is critical in evaluating green investments. Carbon pricing mechanisms, renewable energy subsidies, and sustainable finance instruments are being explored to decouple economic growth from carbon emissions.</w:t>
      </w:r>
    </w:p>
    <w:p>
      <w:pPr>
        <w:pStyle w:val="BodyText"/>
      </w:pPr>
      <w:r>
        <w:t xml:space="preserve">The development of projects like the Lusail Smart City illustrates how environmental economics intersects with urban planning. Economists assess the long-term cost-benefit ratios of smart grid technologies and water conservation systems in</w:t>
      </w:r>
      <w:r>
        <w:t xml:space="preserve"> </w:t>
      </w:r>
      <w:r>
        <w:rPr>
          <w:bCs/>
          <w:b/>
        </w:rPr>
        <w:t xml:space="preserve">Doha</w:t>
      </w:r>
      <w:r>
        <w:t xml:space="preserve">. These analyses are essential for attracting green bonds and international climate funding, positioning</w:t>
      </w:r>
      <w:r>
        <w:t xml:space="preserve"> </w:t>
      </w:r>
      <w:r>
        <w:rPr>
          <w:bCs/>
          <w:b/>
        </w:rPr>
        <w:t xml:space="preserve">Doha</w:t>
      </w:r>
      <w:r>
        <w:t xml:space="preserve"> </w:t>
      </w:r>
      <w:r>
        <w:t xml:space="preserve">as a leader in sustainable development within the MENA region.</w:t>
      </w:r>
    </w:p>
    <w:bookmarkEnd w:id="25"/>
    <w:bookmarkStart w:id="26" w:name="conclusion"/>
    <w:p>
      <w:pPr>
        <w:pStyle w:val="Heading2"/>
      </w:pPr>
      <w:r>
        <w:t xml:space="preserve">7. Conclusion</w:t>
      </w:r>
    </w:p>
    <w:p>
      <w:pPr>
        <w:pStyle w:val="FirstParagraph"/>
      </w:pPr>
      <w:r>
        <w:t xml:space="preserve">The evolution of the economist’s role in</w:t>
      </w:r>
      <w:r>
        <w:t xml:space="preserve"> </w:t>
      </w:r>
      <w:r>
        <w:rPr>
          <w:bCs/>
          <w:b/>
        </w:rPr>
        <w:t xml:space="preserve">Doha</w:t>
      </w:r>
      <w:r>
        <w:t xml:space="preserve"> </w:t>
      </w:r>
      <w:r>
        <w:t xml:space="preserve">reflects broader global shifts toward complex, multidimensional policy-making. It is no longer sufficient to focus solely on GDP growth; today’s economists must consider social inclusion, environmental sustainability, and geopolitical stability. For Qatar, navigating the post-hydrocarbon era requires a nuanced understanding of these interdependencies.</w:t>
      </w:r>
    </w:p>
    <w:p>
      <w:pPr>
        <w:pStyle w:val="BodyText"/>
      </w:pPr>
      <w:r>
        <w:t xml:space="preserve">As</w:t>
      </w:r>
      <w:r>
        <w:t xml:space="preserve"> </w:t>
      </w:r>
      <w:r>
        <w:rPr>
          <w:bCs/>
          <w:b/>
        </w:rPr>
        <w:t xml:space="preserve">Doha</w:t>
      </w:r>
      <w:r>
        <w:t xml:space="preserve"> </w:t>
      </w:r>
      <w:r>
        <w:t xml:space="preserve">continues to solidify its status as a global city, the strategic input of economists will remain indispensable. By fostering an environment conducive to innovation, diversification, and human development, Qatar can achieve its vision of sustainable prosperity. The future success of the Qatari economy depends on the ability of its economic policymakers to adapt theory into practice, ensuring that</w:t>
      </w:r>
      <w:r>
        <w:t xml:space="preserve"> </w:t>
      </w:r>
      <w:r>
        <w:rPr>
          <w:bCs/>
          <w:b/>
        </w:rPr>
        <w:t xml:space="preserve">Doha</w:t>
      </w:r>
      <w:r>
        <w:t xml:space="preserve"> </w:t>
      </w:r>
      <w:r>
        <w:t xml:space="preserve">remains resilient in an ever-changing global landscape.</w:t>
      </w:r>
    </w:p>
    <w:bookmarkEnd w:id="26"/>
    <w:bookmarkStart w:id="27" w:name="references"/>
    <w:p>
      <w:pPr>
        <w:pStyle w:val="Heading2"/>
      </w:pPr>
      <w:r>
        <w:t xml:space="preserve">References</w:t>
      </w:r>
    </w:p>
    <w:p>
      <w:pPr>
        <w:pStyle w:val="FirstParagraph"/>
      </w:pPr>
      <w:r>
        <w:t xml:space="preserve">[1] Qatar National Vision 2030. Supreme Council for Planning and Development. Doha: Government of Qatar, 2008.</w:t>
      </w:r>
    </w:p>
    <w:p>
      <w:pPr>
        <w:pStyle w:val="BodyText"/>
      </w:pPr>
      <w:r>
        <w:t xml:space="preserve">[2] Al-Nabih, M. "Economic Diversification in Gulf States: A Comparative Analysis." Journal of Middle East Economics, Vol. 14, No. 3, 2019.</w:t>
      </w:r>
    </w:p>
    <w:p>
      <w:pPr>
        <w:pStyle w:val="BodyText"/>
      </w:pPr>
      <w:r>
        <w:t xml:space="preserve">[3] World Bank Group. "Qatar Economic Update: Navigating the Storm." Washington DC: World Bank, 2021.</w:t>
      </w:r>
    </w:p>
    <w:p>
      <w:pPr>
        <w:pStyle w:val="BodyText"/>
      </w:pPr>
      <w:r>
        <w:t xml:space="preserve">[4] International Monetary Fund (IMF). "Article IV Consultation with the State of Qatar." IMF Country Report No. 22/05, 2022.</w:t>
      </w:r>
    </w:p>
    <w:p>
      <w:pPr>
        <w:pStyle w:val="BodyText"/>
      </w:pPr>
      <w:r>
        <w:t xml:space="preserve">[5] Al-Kuwari, H. "The Role of Human Capital in Sustainable Development: The Case of Doha." Qatar University Economic Review, Vol. 8,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in the Post-Hydrocarbon Era: Policy Frameworks for Sustainable Development in Qatar, Doha</dc:title>
  <dc:creator/>
  <cp:keywords/>
  <dcterms:created xsi:type="dcterms:W3CDTF">2026-07-29T11:18:20Z</dcterms:created>
  <dcterms:modified xsi:type="dcterms:W3CDTF">2026-07-29T11:18:20Z</dcterms:modified>
</cp:coreProperties>
</file>

<file path=docProps/custom.xml><?xml version="1.0" encoding="utf-8"?>
<Properties xmlns="http://schemas.openxmlformats.org/officeDocument/2006/custom-properties" xmlns:vt="http://schemas.openxmlformats.org/officeDocument/2006/docPropsVTypes"/>
</file>