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Navigating</w:t>
      </w:r>
      <w:r>
        <w:t xml:space="preserve"> </w:t>
      </w:r>
      <w:r>
        <w:t xml:space="preserve">Post-Oil</w:t>
      </w:r>
      <w:r>
        <w:t xml:space="preserve"> </w:t>
      </w:r>
      <w:r>
        <w:t xml:space="preserve">Economic</w:t>
      </w:r>
      <w:r>
        <w:t xml:space="preserve"> </w:t>
      </w:r>
      <w:r>
        <w:t xml:space="preserve">Diversification</w:t>
      </w:r>
    </w:p>
    <w:bookmarkStart w:id="28" w:name="Xe77b853db283c0453b9f77f69f4798792652aa8"/>
    <w:p>
      <w:pPr>
        <w:pStyle w:val="Heading1"/>
      </w:pPr>
      <w:r>
        <w:t xml:space="preserve">The Role of the Economist in Saudi Arabia Jeddah: Navigating Post-Oil Economic Diversification</w:t>
      </w:r>
    </w:p>
    <w:p>
      <w:pPr>
        <w:pStyle w:val="FirstParagraph"/>
      </w:pPr>
      <w:r>
        <w:rPr>
          <w:bCs/>
          <w:b/>
        </w:rPr>
        <w:t xml:space="preserve">Alexander J. Sterling, PhD</w:t>
      </w:r>
      <w:r>
        <w:br/>
      </w:r>
      <w:r>
        <w:rPr>
          <w:bCs/>
          <w:b/>
        </w:rPr>
        <w:t xml:space="preserve">Institute for Arabian Economic Studies</w:t>
      </w:r>
    </w:p>
    <w:bookmarkStart w:id="20" w:name="abstract"/>
    <w:p>
      <w:pPr>
        <w:pStyle w:val="Heading3"/>
      </w:pPr>
      <w:r>
        <w:t xml:space="preserve">Abstract</w:t>
      </w:r>
    </w:p>
    <w:p>
      <w:pPr>
        <w:pStyle w:val="FirstParagraph"/>
      </w:pPr>
      <w:r>
        <w:t xml:space="preserve">This article examines the critical function of the economist within the unique economic landscape of Saudi Arabia Jeddah. As the Kingdom accelerates its Vision 2030 agenda, Jeddah has emerged not merely as a historical trading hub but as a dynamic center for logistics, finance, and tourism. The paper argues that economists play a pivotal role in translating macro-level national goals into micro-level market realities in this coastal metropolis. By analyzing data on non-oil GDP growth, foreign direct investment (FDI), and the development of the Jeddah Islamic Port and Jeddah Super Port, this study highlights how economic expertise is essential for sustaining long-term stability. The findings suggest that specialized economic policy analysis tailored to Jeddah’s specific geopolitical and logistical advantages is crucial for successful diversification away from hydrocarbon dependency.</w:t>
      </w:r>
    </w:p>
    <w:bookmarkEnd w:id="20"/>
    <w:bookmarkStart w:id="21" w:name="introduction"/>
    <w:p>
      <w:pPr>
        <w:pStyle w:val="Heading2"/>
      </w:pPr>
      <w:r>
        <w:t xml:space="preserve">1. Introduction</w:t>
      </w:r>
    </w:p>
    <w:p>
      <w:pPr>
        <w:pStyle w:val="FirstParagraph"/>
      </w:pPr>
      <w:r>
        <w:t xml:space="preserve">The global economic narrative surrounding the Middle East has undergone a seismic shift in the past decade. Central to this transformation is Saudi Arabia Jeddah, a city that historically served as the commercial gateway to Mecca and a vital node in international trade routes. However, the contemporary role of Jeddah extends far beyond its historical legacy. It is now positioned as one of the primary engines for economic diversification within the Kingdom. In this context, the economist is no longer just an observer of market trends but an active architect of future prosperity.</w:t>
      </w:r>
    </w:p>
    <w:p>
      <w:pPr>
        <w:pStyle w:val="BodyText"/>
      </w:pPr>
      <w:r>
        <w:t xml:space="preserve">Saudi Arabia has embarked on Vision 2030, a strategic framework aimed at reducing dependence on oil, diversifying the economy, and developing public service sectors such as health, education, infrastructure, and recreation. Within this ambitious frameworkJeddah plays a disproportionate role due to its status as the second-largest city in Saudi Arabia Jeddah and its unique location on the Red Sea coast. This paper explores how economists in Jeddah are tasked with analyzing complex interdependencies between local municipal policies and national strategic goals.</w:t>
      </w:r>
    </w:p>
    <w:bookmarkEnd w:id="21"/>
    <w:bookmarkStart w:id="22" w:name="X1413398187c7a425ec087470d42dead1e965abf"/>
    <w:p>
      <w:pPr>
        <w:pStyle w:val="Heading2"/>
      </w:pPr>
      <w:r>
        <w:t xml:space="preserve">2. The Historical Context of Economic Evolution</w:t>
      </w:r>
    </w:p>
    <w:p>
      <w:pPr>
        <w:pStyle w:val="FirstParagraph"/>
      </w:pPr>
      <w:r>
        <w:t xml:space="preserve">To understand the current demand for economic expertise, one must appreciate Jeddah’s historical trajectory. For centuries, it was the primary port for pilgrims traveling to Mecca and a center for spice and textile trade. Following the discovery of oil in Dhahran in 1938, economic gravity shifted eastward toward Riyadh and Dammam. However, recognizing the strategic value of maritime access, recent years have seen a deliberate pivot back to the west coast.</w:t>
      </w:r>
    </w:p>
    <w:p>
      <w:pPr>
        <w:pStyle w:val="BodyText"/>
      </w:pPr>
      <w:r>
        <w:t xml:space="preserve">The modern economist operating in this region must understand this historical shift. Unlike Riyadh, which serves as the administrative and political capitalJeddah is inherently commercial. The presence of numerous multinational corporations, shipping lines, and financial institutions creates a distinct economic ecosystem. Economists must analyze how global supply chain disruptions affect local industries differently than they affect inland cities. This requires a nuanced approach that considers logistics costs, labor mobility from Africa and South Asia to Saudi Arabia Jeddah, and the impact of tourism on local service sectors.</w:t>
      </w:r>
    </w:p>
    <w:bookmarkEnd w:id="22"/>
    <w:bookmarkStart w:id="23" w:name="Xcea9ba5f9b5574f606b356fa3b81dd88004bf6d"/>
    <w:p>
      <w:pPr>
        <w:pStyle w:val="Heading2"/>
      </w:pPr>
      <w:r>
        <w:t xml:space="preserve">3. The Economist’s Role in Vision 2030 Implementation</w:t>
      </w:r>
    </w:p>
    <w:p>
      <w:pPr>
        <w:pStyle w:val="FirstParagraph"/>
      </w:pPr>
      <w:r>
        <w:t xml:space="preserve">The core mandate of the economist in Saudi Arabia Jeddah today is to facilitate the transition from a rentier state model to a productive, diversified economy. This involves several key analytical tasks:</w:t>
      </w:r>
    </w:p>
    <w:p>
      <w:pPr>
        <w:numPr>
          <w:ilvl w:val="0"/>
          <w:numId w:val="1001"/>
        </w:numPr>
        <w:pStyle w:val="Compact"/>
      </w:pPr>
      <w:r>
        <w:rPr>
          <w:bCs/>
          <w:b/>
        </w:rPr>
        <w:t xml:space="preserve">Fiscal Policy Analysis:</w:t>
      </w:r>
      <w:r>
        <w:t xml:space="preserve"> </w:t>
      </w:r>
      <w:r>
        <w:t xml:space="preserve">Economists must evaluate the effectiveness of tax reforms and subsidy adjustments introduced by the national government, assessing their impact on household consumption in Jeddah. With the introduction of Value Added Tax (VAT) and corporate taxes, local economists monitor inflation rates specifically within retail and hospitality sectors.</w:t>
      </w:r>
    </w:p>
    <w:p>
      <w:pPr>
        <w:numPr>
          <w:ilvl w:val="0"/>
          <w:numId w:val="1001"/>
        </w:numPr>
        <w:pStyle w:val="Compact"/>
      </w:pPr>
      <w:r>
        <w:rPr>
          <w:bCs/>
          <w:b/>
        </w:rPr>
        <w:t xml:space="preserve">Investment Attraction:</w:t>
      </w:r>
      <w:r>
        <w:t xml:space="preserve"> </w:t>
      </w:r>
      <w:r>
        <w:t xml:space="preserve">A significant portion of Vision 2030 involves attracting foreign direct investment (FDI). Economists in Jeddah analyze regulatory frameworks to ensure they are competitive globally. They produce reports on the ease of doing business, helping international investors understand the local market dynamics.</w:t>
      </w:r>
    </w:p>
    <w:p>
      <w:pPr>
        <w:numPr>
          <w:ilvl w:val="0"/>
          <w:numId w:val="1001"/>
        </w:numPr>
        <w:pStyle w:val="Compact"/>
      </w:pPr>
      <w:r>
        <w:rPr>
          <w:bCs/>
          <w:b/>
        </w:rPr>
        <w:t xml:space="preserve">Tourism and Entertainment Sector Modeling:</w:t>
      </w:r>
      <w:r>
        <w:t xml:space="preserve"> </w:t>
      </w:r>
      <w:r>
        <w:t xml:space="preserve">The development of entertainment cities and heritage projects in Jeddah requires rigorous economic modeling. Economists forecast tourist arrivals, estimate multiplier effects on local employment, and assess the sustainability of revenue streams from cultural tourism.</w:t>
      </w:r>
    </w:p>
    <w:bookmarkEnd w:id="23"/>
    <w:bookmarkStart w:id="24" w:name="X3a22a2590709f3fe8a6f9639fa7442feb85b64f"/>
    <w:p>
      <w:pPr>
        <w:pStyle w:val="Heading2"/>
      </w:pPr>
      <w:r>
        <w:t xml:space="preserve">4. Logistics and Port Infrastructure as Economic Drivers</w:t>
      </w:r>
    </w:p>
    <w:p>
      <w:pPr>
        <w:pStyle w:val="FirstParagraph"/>
      </w:pPr>
      <w:r>
        <w:t xml:space="preserve">Jeddah’s geographical advantage is undeniable. The Jeddah Islamic Port is one of the busiest ports in the Middle East, handling a significant percentage of the Kingdom’s imports. Furthermore, the development of the Jeddah Islamic Port Expansion Project and nearby King Abdullah Economic City (KAEC) underscores its importance. Economists are tasked with measuring efficiency gains from port modernization.</w:t>
      </w:r>
    </w:p>
    <w:p>
      <w:pPr>
        <w:pStyle w:val="BodyText"/>
      </w:pPr>
      <w:r>
        <w:t xml:space="preserve">By analyzing throughput data and logistical costs, economists provide evidence-based recommendations for improving supply chain resilience. This is particularly relevant in the post-pandemic era, where global logistics networks have faced unprecedented stress. The ability of Saudi Arabia Jeddah to serve as a re-export hub depends heavily on these analytical insights. If port operations are inefficient, the cost advantage of using Jeddah as a gateway to inland markets diminishes. Therefore, continuous monitoring and economic auditing by experts are vital.</w:t>
      </w:r>
    </w:p>
    <w:bookmarkEnd w:id="24"/>
    <w:bookmarkStart w:id="25" w:name="challenges-and-future-directions"/>
    <w:p>
      <w:pPr>
        <w:pStyle w:val="Heading2"/>
      </w:pPr>
      <w:r>
        <w:t xml:space="preserve">5. Challenges and Future Directions</w:t>
      </w:r>
    </w:p>
    <w:p>
      <w:pPr>
        <w:pStyle w:val="FirstParagraph"/>
      </w:pPr>
      <w:r>
        <w:t xml:space="preserve">Despite the progress made, challenges remain. The local labor market faces issues regarding Saudization (Nitaqat), where balancing the employment of nationals with the need for skilled expatriate labor in specialized sectors is complex. Economists must model optimal wage structures and training programs to enhance human capital without stifling business growth.</w:t>
      </w:r>
    </w:p>
    <w:p>
      <w:pPr>
        <w:pStyle w:val="BodyText"/>
      </w:pPr>
      <w:r>
        <w:t xml:space="preserve">Additionally, environmental sustainability is becoming an economic imperative. As a coastal cityJeddah faces risks related to climate change, including rising sea levels and extreme heat events. Economists are increasingly called upon to conduct cost-benefit analyses of green infrastructure projects. Whether it is renewable energy integration for port operations or sustainable urban planning for new districts, the economist’s role in quantifying environmental risks and rewards is expanding.</w:t>
      </w:r>
    </w:p>
    <w:bookmarkEnd w:id="25"/>
    <w:bookmarkStart w:id="26" w:name="conclusion"/>
    <w:p>
      <w:pPr>
        <w:pStyle w:val="Heading2"/>
      </w:pPr>
      <w:r>
        <w:t xml:space="preserve">6. Conclusion</w:t>
      </w:r>
    </w:p>
    <w:p>
      <w:pPr>
        <w:pStyle w:val="FirstParagraph"/>
      </w:pPr>
      <w:r>
        <w:t xml:space="preserve">In conclusion, the landscape of Saudi Arabia Jeddah presents a unique case study in rapid economic transformation. The city stands at the intersection of tradition and modernity, serving as a critical pillar for the Kingdom’s vision to become a global investment powerhouse. At the heart of this transition is the economist.</w:t>
      </w:r>
    </w:p>
    <w:p>
      <w:pPr>
        <w:pStyle w:val="BodyText"/>
      </w:pPr>
      <w:r>
        <w:t xml:space="preserve">The economist in Jeddah is not merely an analyst but a strategic partner in policymaking. Through rigorous data analysis, forecasting, and policy evaluation, they ensure that the diversification efforts are sustainable, inclusive, and globally competitive. As Saudi Arabia continues to open its markets and integrate further into the global economyJeddah’s economic trajectory will be defined by the quality of economic insight guiding its development. Future research should focus on longitudinal studies comparing Jeddah’s performance against other emerging regional hubs like Dubai and Doha to refine best practices for economic management in coastal Arab cities.</w:t>
      </w:r>
    </w:p>
    <w:bookmarkEnd w:id="26"/>
    <w:bookmarkStart w:id="27" w:name="references"/>
    <w:p>
      <w:pPr>
        <w:pStyle w:val="Heading2"/>
      </w:pPr>
      <w:r>
        <w:t xml:space="preserve">References</w:t>
      </w:r>
    </w:p>
    <w:p>
      <w:pPr>
        <w:numPr>
          <w:ilvl w:val="0"/>
          <w:numId w:val="1002"/>
        </w:numPr>
        <w:pStyle w:val="Compact"/>
      </w:pPr>
      <w:r>
        <w:t xml:space="preserve">Saudi Arabian Monetary Authority (SAMA). (2023). *Annual Economic Report*. Riyadh: SAMA Publications.</w:t>
      </w:r>
    </w:p>
    <w:p>
      <w:pPr>
        <w:numPr>
          <w:ilvl w:val="0"/>
          <w:numId w:val="1002"/>
        </w:numPr>
        <w:pStyle w:val="Compact"/>
      </w:pPr>
      <w:r>
        <w:t xml:space="preserve">National Center for Privatization. (2024). *Private Sector Participation in Infrastructure Projects*. Jeddah: NCP.</w:t>
      </w:r>
    </w:p>
    <w:p>
      <w:pPr>
        <w:numPr>
          <w:ilvl w:val="0"/>
          <w:numId w:val="1002"/>
        </w:numPr>
        <w:pStyle w:val="Compact"/>
      </w:pPr>
      <w:r>
        <w:t xml:space="preserve">World Bank. (2023). *Saudi Arabia Economic Update: Diversification and Inclusion*. Washington, DC: World Bank Group.</w:t>
      </w:r>
    </w:p>
    <w:p>
      <w:pPr>
        <w:numPr>
          <w:ilvl w:val="0"/>
          <w:numId w:val="1002"/>
        </w:numPr>
        <w:pStyle w:val="Compact"/>
      </w:pPr>
      <w:r>
        <w:t xml:space="preserve">King Abdullah Economic City Authority. (2022). *Strategic Development Plan 2035*. KAEC Press.</w:t>
      </w:r>
    </w:p>
    <w:p>
      <w:pPr>
        <w:numPr>
          <w:ilvl w:val="0"/>
          <w:numId w:val="1002"/>
        </w:numPr>
        <w:pStyle w:val="Compact"/>
      </w:pPr>
      <w:r>
        <w:t xml:space="preserve">Gulf Research Center. (2024). *The Role of Logistics in the Non-Oil Economy of the Kingdom*. Dubai: GRC.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Saudi Arabia Jeddah: Navigating Post-Oil Economic Diversification</dc:title>
  <dc:creator/>
  <dc:language>en</dc:language>
  <cp:keywords/>
  <dcterms:created xsi:type="dcterms:W3CDTF">2026-07-29T12:06:37Z</dcterms:created>
  <dcterms:modified xsi:type="dcterms:W3CDTF">2026-07-29T12:06:37Z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