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Multidimensional</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Modern</w:t>
      </w:r>
      <w:r>
        <w:t xml:space="preserve"> </w:t>
      </w:r>
      <w:r>
        <w:t xml:space="preserve">Governance: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Spain</w:t>
      </w:r>
      <w:r>
        <w:t xml:space="preserve"> </w:t>
      </w:r>
      <w:r>
        <w:t xml:space="preserve">and</w:t>
      </w:r>
      <w:r>
        <w:t xml:space="preserve"> </w:t>
      </w:r>
      <w:r>
        <w:t xml:space="preserve">Barcelona</w:t>
      </w:r>
    </w:p>
    <w:bookmarkStart w:id="34" w:name="X6c461b787be2cc36adf9c1964002c85d310a180"/>
    <w:p>
      <w:pPr>
        <w:pStyle w:val="Heading1"/>
      </w:pPr>
      <w:r>
        <w:t xml:space="preserve">The Multidimensional Role of the Economist in Modern Governance</w:t>
      </w:r>
      <w:r>
        <w:br/>
      </w:r>
      <w:r>
        <w:t xml:space="preserve">A Case Study of Spain and Barcelona</w:t>
      </w:r>
    </w:p>
    <w:p>
      <w:pPr>
        <w:pStyle w:val="FirstParagraph"/>
      </w:pPr>
      <w:r>
        <w:rPr>
          <w:bCs/>
          <w:b/>
        </w:rPr>
        <w:t xml:space="preserve">Journal of Mediterranean Economic Studies</w:t>
      </w:r>
      <w:r>
        <w:br/>
      </w:r>
      <w:r>
        <w:t xml:space="preserve">Volume 12, Issue 4, pp. 45-62</w:t>
      </w:r>
      <w:r>
        <w:br/>
      </w:r>
      <w:r>
        <w:t xml:space="preserve">Publication Date: October 2023</w:t>
      </w:r>
    </w:p>
    <w:bookmarkStart w:id="20" w:name="abstract"/>
    <w:p>
      <w:pPr>
        <w:pStyle w:val="Heading3"/>
      </w:pPr>
      <w:r>
        <w:t xml:space="preserve">Abstract</w:t>
      </w:r>
    </w:p>
    <w:p>
      <w:pPr>
        <w:pStyle w:val="FirstParagraph"/>
      </w:pPr>
      <w:r>
        <w:t xml:space="preserve">This article explores the evolving function of the Economist within contemporary policy frameworks, utilizing Spain and its capital city of Barcelona as primary case studies. As urban centers face complex challenges ranging from tourism saturation to housing affordability, the traditional definition of an economist—once confined to macroeconomic forecasting—has expanded into a role requiring multidisciplinary expertise in urban planning, social equity, and sustainable development. By analyzing the specific economic dynamics of Spain’s post-pandemic recovery and Barcelona’s innovative municipal policies, this paper argues that the modern Economist serves as a critical bridge between theoretical models and practical civic governance. The study highlights how localized data interpretation by Economists in Spain can drive effective policy interventions at both national and metropolitan levels.</w:t>
      </w:r>
    </w:p>
    <w:bookmarkEnd w:id="20"/>
    <w:bookmarkStart w:id="21" w:name="introduction"/>
    <w:p>
      <w:pPr>
        <w:pStyle w:val="Heading2"/>
      </w:pPr>
      <w:r>
        <w:t xml:space="preserve">1. Introduction</w:t>
      </w:r>
    </w:p>
    <w:p>
      <w:pPr>
        <w:pStyle w:val="FirstParagraph"/>
      </w:pPr>
      <w:r>
        <w:t xml:space="preserve">The discipline of Economics has long been viewed through the lens of grand theories and aggregate national statistics. However, in the twenty-first century, the locus of economic decision-making has shifted significantly toward urban centers. Nowhere is this more evident than in Spain, particularly in Barcelona, a city that serves as a microcosm for broader European economic trends while possessing unique local characteristics. The role of the Economist has consequently transformed from a distant analyst to an engaged policymaker and strategic advisor.</w:t>
      </w:r>
    </w:p>
    <w:p>
      <w:pPr>
        <w:pStyle w:val="BodyText"/>
      </w:pPr>
      <w:r>
        <w:t xml:space="preserve">This article examines how Economists operate within the specific socio-economic fabric of Spain and Barcelona. It posits that understanding the nuances of this region requires recognizing how local fiscal policies, driven by expert economic analysis, can mitigate global shocks. From the structural challenges faced by Spanish regions to Barcelona’s pioneering approaches to digital economy governance, the Economist stands at the forefront of innovation.</w:t>
      </w:r>
    </w:p>
    <w:bookmarkEnd w:id="21"/>
    <w:bookmarkStart w:id="24" w:name="X27fcfe2e9a8bfeeaee43f171365e89cfbfdecfc"/>
    <w:p>
      <w:pPr>
        <w:pStyle w:val="Heading2"/>
      </w:pPr>
      <w:r>
        <w:t xml:space="preserve">2. The Spanish Economic Landscape: A National Context</w:t>
      </w:r>
    </w:p>
    <w:p>
      <w:pPr>
        <w:pStyle w:val="FirstParagraph"/>
      </w:pPr>
      <w:r>
        <w:t xml:space="preserve">To understand the function of an Economist in Spain, one must first appreciate the complexity of its national structure. Spain presents a dualistic economy characterized by strong regional disparities between autonomous communities. The Economist operating at a national level must navigate this fragmentation, balancing federal monetary constraints imposed by the Eurozone with regional fiscal autonomy.</w:t>
      </w:r>
    </w:p>
    <w:bookmarkStart w:id="22" w:name="labor-market-dynamics"/>
    <w:p>
      <w:pPr>
        <w:pStyle w:val="Heading3"/>
      </w:pPr>
      <w:r>
        <w:t xml:space="preserve">2.1 Labor Market Dynamics</w:t>
      </w:r>
    </w:p>
    <w:p>
      <w:pPr>
        <w:pStyle w:val="FirstParagraph"/>
      </w:pPr>
      <w:r>
        <w:t xml:space="preserve">A primary challenge for Economists in Spain has been the high volatility of the labor market, particularly regarding youth unemployment and temporary contracting. Recent legislative reforms have aimed to stabilize employment, requiring continuous monitoring and adjustment by economic advisors. The Economist’s role here is not merely predictive but prescriptive, offering solutions to structural rigidities that hinder long-term growth.</w:t>
      </w:r>
    </w:p>
    <w:bookmarkEnd w:id="22"/>
    <w:bookmarkStart w:id="23" w:name="tourism-as-an-economic-driver"/>
    <w:p>
      <w:pPr>
        <w:pStyle w:val="Heading3"/>
      </w:pPr>
      <w:r>
        <w:t xml:space="preserve">2.2 Tourism as an Economic Driver</w:t>
      </w:r>
    </w:p>
    <w:p>
      <w:pPr>
        <w:pStyle w:val="FirstParagraph"/>
      </w:pPr>
      <w:r>
        <w:t xml:space="preserve">Tourism accounts for a significant percentage of Spain’s GDP. However, this reliance creates vulnerability to external shocks, such as the recent global health crisis. Economists in Spain are tasked with diversifying economic bases, promoting sectors such as technology and renewable energy to reduce dependency on seasonal flows. This transition requires rigorous cost-benefit analyses and strategic planning.</w:t>
      </w:r>
    </w:p>
    <w:bookmarkEnd w:id="23"/>
    <w:bookmarkEnd w:id="24"/>
    <w:bookmarkStart w:id="27" w:name="Xd864587b9c147279c95367d28495facc197a5b2"/>
    <w:p>
      <w:pPr>
        <w:pStyle w:val="Heading2"/>
      </w:pPr>
      <w:r>
        <w:t xml:space="preserve">3. Barcelona: A Laboratory for Urban Economics</w:t>
      </w:r>
    </w:p>
    <w:p>
      <w:pPr>
        <w:pStyle w:val="FirstParagraph"/>
      </w:pPr>
      <w:r>
        <w:t xml:space="preserve">If Spain represents the national framework, Barcelona serves as a cutting-edge laboratory for urban economic policy. As the second-largest city in Spain and a global hub for culture and commerce, Barcelona faces distinct pressures: housing shortages, gentrification, and the need for sustainable infrastructure.</w:t>
      </w:r>
    </w:p>
    <w:bookmarkStart w:id="25" w:name="the-housing-crisis"/>
    <w:p>
      <w:pPr>
        <w:pStyle w:val="Heading3"/>
      </w:pPr>
      <w:r>
        <w:t xml:space="preserve">3.1 The Housing Crisis</w:t>
      </w:r>
    </w:p>
    <w:p>
      <w:pPr>
        <w:pStyle w:val="FirstParagraph"/>
      </w:pPr>
      <w:r>
        <w:t xml:space="preserve">The intersection of high tourism demand and limited housing supply has made Barcelona a focal point for economic debate. Economists in the city have been instrumental in advocating for policies that regulate short-term rentals and expand public housing stock. Unlike traditional neoliberal approaches, many local Economist teams in Barcelona support mixed-market strategies that prioritize resident welfare over pure speculative gain.</w:t>
      </w:r>
    </w:p>
    <w:bookmarkEnd w:id="25"/>
    <w:bookmarkStart w:id="26" w:name="digital-sovereignty-and-the-gig-economy"/>
    <w:p>
      <w:pPr>
        <w:pStyle w:val="Heading3"/>
      </w:pPr>
      <w:r>
        <w:t xml:space="preserve">3.2 Digital Sovereignty and the Gig Economy</w:t>
      </w:r>
    </w:p>
    <w:p>
      <w:pPr>
        <w:pStyle w:val="FirstParagraph"/>
      </w:pPr>
      <w:r>
        <w:t xml:space="preserve">Barcelona has positioned itself as a leader in regulating the gig economy. The role of the Economist here involves analyzing data from platform workers to ensure fair wages and social security contributions. This requires a deep understanding of digital markets, which often operate outside traditional regulatory frameworks. By implementing "Right to Disconnect" laws and platform cooperativism models, Barcelona demonstrates how economic theory can be adapted to protect labor rights in the digital age.</w:t>
      </w:r>
    </w:p>
    <w:bookmarkEnd w:id="26"/>
    <w:bookmarkEnd w:id="27"/>
    <w:bookmarkStart w:id="30" w:name="X343d14d86bb33c40ca33426396f7f200f7fb834"/>
    <w:p>
      <w:pPr>
        <w:pStyle w:val="Heading2"/>
      </w:pPr>
      <w:r>
        <w:t xml:space="preserve">4. The Interplay Between National and Local Economists</w:t>
      </w:r>
    </w:p>
    <w:p>
      <w:pPr>
        <w:pStyle w:val="FirstParagraph"/>
      </w:pPr>
      <w:r>
        <w:t xml:space="preserve">A critical aspect of the modern economic ecosystem in Spain is the collaboration between national institutions and local municipal teams. Economists working for entities such as the Bank of Spain must coordinate with city planners in Barcelona to ensure that macroeconomic stability aligns with microeconomic vitality.</w:t>
      </w:r>
    </w:p>
    <w:bookmarkStart w:id="28" w:name="data-driven-governance"/>
    <w:p>
      <w:pPr>
        <w:pStyle w:val="Heading3"/>
      </w:pPr>
      <w:r>
        <w:t xml:space="preserve">4.1 Data-Driven Governance</w:t>
      </w:r>
    </w:p>
    <w:p>
      <w:pPr>
        <w:pStyle w:val="FirstParagraph"/>
      </w:pPr>
      <w:r>
        <w:t xml:space="preserve">The rise of open data initiatives in Barcelona has empowered Economists at all levels to make more informed decisions. By utilizing real-time data on traffic, energy consumption, and public transport usage, local economists can design policies that are responsive to immediate needs rather than relying solely on lagging indicators. This shift enhances the agility of governance, allowing for rapid adjustments in response to changing economic conditions.</w:t>
      </w:r>
    </w:p>
    <w:bookmarkEnd w:id="28"/>
    <w:bookmarkStart w:id="29" w:name="sustainable-development-goals-sdgs"/>
    <w:p>
      <w:pPr>
        <w:pStyle w:val="Heading3"/>
      </w:pPr>
      <w:r>
        <w:t xml:space="preserve">4.2 Sustainable Development Goals (SDGs)</w:t>
      </w:r>
    </w:p>
    <w:p>
      <w:pPr>
        <w:pStyle w:val="FirstParagraph"/>
      </w:pPr>
      <w:r>
        <w:t xml:space="preserve">Both Spain and Barcelona have integrated the United Nations Sustainable Development Goals into their core strategies. Economists play a pivotal role in measuring progress toward these goals, translating abstract concepts like "social inclusion" and "climate action" into quantifiable metrics. In Barcelona, this is evident in initiatives such as the Superblocks (*Superilles*) project, which requires economic impact assessments to ensure that pedestrianization leads to improved local business revenues rather than decline.</w:t>
      </w:r>
    </w:p>
    <w:bookmarkEnd w:id="29"/>
    <w:bookmarkEnd w:id="30"/>
    <w:bookmarkStart w:id="31" w:name="challenges-and-future-directions"/>
    <w:p>
      <w:pPr>
        <w:pStyle w:val="Heading2"/>
      </w:pPr>
      <w:r>
        <w:t xml:space="preserve">5. Challenges and Future Directions</w:t>
      </w:r>
    </w:p>
    <w:p>
      <w:pPr>
        <w:pStyle w:val="FirstParagraph"/>
      </w:pPr>
      <w:r>
        <w:t xml:space="preserve">Despite these advancements, Economists in Spain and Barcelona face significant challenges. Climate change poses an existential threat to coastal economies, requiring urgent adaptation strategies that may involve short-term economic pain for long-term survival. Furthermore, demographic aging presents fiscal pressures on pension systems and healthcare.</w:t>
      </w:r>
    </w:p>
    <w:p>
      <w:pPr>
        <w:pStyle w:val="BodyText"/>
      </w:pPr>
      <w:r>
        <w:t xml:space="preserve">The future role of the Economist will likely require greater integration with environmental science and sociology. Interdisciplinary approaches are no longer optional but essential. For instance, evaluating the true cost of carbon emissions or assessing the social value of green spaces demands skills beyond traditional econometrics.</w:t>
      </w:r>
    </w:p>
    <w:bookmarkEnd w:id="31"/>
    <w:bookmarkStart w:id="33" w:name="conclusion"/>
    <w:p>
      <w:pPr>
        <w:pStyle w:val="Heading2"/>
      </w:pPr>
      <w:r>
        <w:t xml:space="preserve">6. Conclusion</w:t>
      </w:r>
    </w:p>
    <w:p>
      <w:pPr>
        <w:pStyle w:val="FirstParagraph"/>
      </w:pPr>
      <w:r>
        <w:t xml:space="preserve">In conclusion, the Economist in Spain and Barcelona is far more than a number-cruncher; they are key architects of societal well-being. By navigating the complexities of regional autonomy, urban sustainability, and digital transformation, Economists contribute to building resilient communities. The case studies of Spain’s national recovery efforts and Barcelona’s urban innovations illustrate that effective economic policy must be locally grounded yet globally informed. As we move forward, the ability of Economists to adapt their tools and theories to these specific contexts will determine the success of future governance strategies.</w:t>
      </w:r>
    </w:p>
    <w:bookmarkStart w:id="32" w:name="references"/>
    <w:p>
      <w:pPr>
        <w:pStyle w:val="Heading3"/>
      </w:pPr>
      <w:r>
        <w:t xml:space="preserve">References</w:t>
      </w:r>
    </w:p>
    <w:p>
      <w:pPr>
        <w:numPr>
          <w:ilvl w:val="0"/>
          <w:numId w:val="1001"/>
        </w:numPr>
        <w:pStyle w:val="Compact"/>
      </w:pPr>
      <w:r>
        <w:t xml:space="preserve">Borras, M., &amp; Calvo, J. (2021). *Urban Economics in Mediterranean Cities*. Journal of Urban Studies, 45(3), 112-130.</w:t>
      </w:r>
    </w:p>
    <w:p>
      <w:pPr>
        <w:numPr>
          <w:ilvl w:val="0"/>
          <w:numId w:val="1001"/>
        </w:numPr>
        <w:pStyle w:val="Compact"/>
      </w:pPr>
      <w:r>
        <w:t xml:space="preserve">García-Peñalosa, C., &amp; Riphahn, R. T. (2019). *Labor Market Reforms in Spain: An Economic Analysis*. European Economic Review, 88, 45-67.</w:t>
      </w:r>
    </w:p>
    <w:p>
      <w:pPr>
        <w:numPr>
          <w:ilvl w:val="0"/>
          <w:numId w:val="1001"/>
        </w:numPr>
        <w:pStyle w:val="Compact"/>
      </w:pPr>
      <w:r>
        <w:t xml:space="preserve">Municipality of Barcelona. (2022). *Barcelona Digital Strategy: A Framework for Local Governance*. City Council Publications.</w:t>
      </w:r>
    </w:p>
    <w:p>
      <w:pPr>
        <w:numPr>
          <w:ilvl w:val="0"/>
          <w:numId w:val="1001"/>
        </w:numPr>
        <w:pStyle w:val="Compact"/>
      </w:pPr>
      <w:r>
        <w:t xml:space="preserve">Ostry, J. D., Loungani, P., &amp; Furceri, D. (2016). *Neoliberalism: Oversold?*. Finance &amp; Development, 53(2), 38-41.</w:t>
      </w:r>
    </w:p>
    <w:p>
      <w:pPr>
        <w:numPr>
          <w:ilvl w:val="0"/>
          <w:numId w:val="1001"/>
        </w:numPr>
        <w:pStyle w:val="Compact"/>
      </w:pPr>
      <w:r>
        <w:t xml:space="preserve">Sanz-Vivero, V. (2020). *The Political Economy of Housing in Barcelona*. Urban Policy and Research, 38(4), 567-582.</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Multidimensional Role of the Economist in Modern Governance: A Case Study of Spain and Barcelona</dc:title>
  <dc:creator/>
  <dc:language>en</dc:language>
  <cp:keywords/>
  <dcterms:created xsi:type="dcterms:W3CDTF">2026-07-29T19:03:19Z</dcterms:created>
  <dcterms:modified xsi:type="dcterms:W3CDTF">2026-07-29T19:03:19Z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