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7a56149281731f6bdb1973953a17cc38fa5904"/>
    <w:p>
      <w:pPr>
        <w:pStyle w:val="Heading1"/>
      </w:pPr>
      <w:r>
        <w:t xml:space="preserve">The Madrid Paradigm: Re-evaluating the Role of the Economist in Post-Crisis Spain</w:t>
      </w:r>
    </w:p>
    <w:p>
      <w:pPr>
        <w:pStyle w:val="FirstParagraph"/>
      </w:pPr>
      <w:r>
        <w:rPr>
          <w:bCs/>
          <w:b/>
        </w:rPr>
        <w:t xml:space="preserve">Alexander J. Sterling, Ph.D.</w:t>
      </w:r>
      <w:r>
        <w:br/>
      </w:r>
      <w:r>
        <w:t xml:space="preserve">Department of Economic History, Complutense University of Madrid</w:t>
      </w:r>
      <w:r>
        <w:br/>
      </w:r>
      <w:r>
        <w:t xml:space="preserve">Received: January 15, 2024 | Accepted: March 20, 2024 | Published: April 10,</w:t>
      </w:r>
      <w:r>
        <w:t xml:space="preserve"> </w:t>
      </w:r>
      <w:r>
        <w:rPr>
          <w:iCs/>
          <w:i/>
        </w:rPr>
        <w:t xml:space="preserve">Journal of Iberian Economic Studies</w:t>
      </w:r>
    </w:p>
    <w:p>
      <w:pPr>
        <w:pStyle w:val="BodyText"/>
      </w:pPr>
      <w:r>
        <w:rPr>
          <w:bCs/>
          <w:b/>
        </w:rPr>
        <w:t xml:space="preserve">Abstract:</w:t>
      </w:r>
      <w:r>
        <w:t xml:space="preserve"> </w:t>
      </w:r>
      <w:r>
        <w:t xml:space="preserve">This article examines the evolving role and responsibility of the professional economist within the specific socio-economic context of Spain Madrid. Following the severe structural adjustments imposed during the European sovereign debt crisis, Madrid has emerged not only as a political capital but as a critical laboratory for neoliberal economic policies in Southern Europe. By analyzing fiscal consolidation strategies, labor market reforms, and urban gentrification dynamics unique to the Spanish capital, this paper argues that economists in Madrid face a distinct set of ethical and practical challenges. The study posits that the traditional technocratic view of economics must be supplemented with a socio-political awareness to effectively address inequality and social cohesion in one of Europe's most vibrant yet strained metropolitan areas.</w:t>
      </w:r>
    </w:p>
    <w:p>
      <w:pPr>
        <w:pStyle w:val="BodyText"/>
      </w:pPr>
      <w:r>
        <w:rPr>
          <w:bCs/>
          <w:b/>
        </w:rPr>
        <w:t xml:space="preserve">Keywords:</w:t>
      </w:r>
      <w:r>
        <w:t xml:space="preserve"> </w:t>
      </w:r>
      <w:r>
        <w:t xml:space="preserve">Economist, Spain Madrid, Neoliberalism, Fiscal Policy, Urban Economics, Social Inequality.</w:t>
      </w:r>
    </w:p>
    <w:bookmarkStart w:id="20" w:name="i.-introduction"/>
    <w:p>
      <w:pPr>
        <w:pStyle w:val="Heading2"/>
      </w:pPr>
      <w:r>
        <w:t xml:space="preserve">I. Introduction</w:t>
      </w:r>
    </w:p>
    <w:p>
      <w:pPr>
        <w:pStyle w:val="FirstParagraph"/>
      </w:pPr>
      <w:r>
        <w:t xml:space="preserve">The figure of the economist has undergone a profound transformation in the twenty-first century. No longer viewed solely as neutral observers of market mechanisms, economists are now increasingly seen as key architects of policy that directly impacts social stability and individual livelihoods. Nowhere is this tension more palpable than in Spain Madrid, the economic and administrative heart of Spain. As the capital city serves as both a symbol of national identity and a hub for international finance, it presents a unique case study for understanding how macroeconomic theories are translated into microeconomic realities.</w:t>
      </w:r>
    </w:p>
    <w:p>
      <w:pPr>
        <w:pStyle w:val="BodyText"/>
      </w:pPr>
      <w:r>
        <w:t xml:space="preserve">Madrid’s economic landscape has been shaped significantly by its dual role: it is home to the Spanish government’s central institutions and the headquarters of major national banks, yet it is also a city grappling with the remnants of one of Europe's deepest recessions. For decades, Madrid was characterized by rapid urban expansion fueled largely by real estate speculation. When that bubble burst, the aftermath left deep scars on both public finances and household savings. Today, as Spain seeks to re-integrate into global markets while navigating the complexities of European Union regulatory frameworks, the role of the local economist has become pivotal. This article explores how economists operating in Madrid must navigate a complex terrain that blends traditional market efficiency goals with urgent social welfare requirements.</w:t>
      </w:r>
    </w:p>
    <w:bookmarkEnd w:id="20"/>
    <w:bookmarkStart w:id="21" w:name="Xadcc1da93fbb9cc124f2de71ecca2171213600f"/>
    <w:p>
      <w:pPr>
        <w:pStyle w:val="Heading2"/>
      </w:pPr>
      <w:r>
        <w:t xml:space="preserve">II. The Historical Context: From Boom to Austerity</w:t>
      </w:r>
    </w:p>
    <w:p>
      <w:pPr>
        <w:pStyle w:val="FirstParagraph"/>
      </w:pPr>
      <w:r>
        <w:t xml:space="preserve">To understand the current demands placed upon economists in Spain Madrid, one must first acknowledge the historical volatility that defines its recent past. Between 1997 and 2007, Madrid experienced an unprecedented construction boom. During this period, economists largely focused on growth metrics, GDP expansion, and foreign direct investment. The prevailing narrative was one of success stories driven by tourism and real estate development.</w:t>
      </w:r>
    </w:p>
    <w:p>
      <w:pPr>
        <w:pStyle w:val="BodyText"/>
      </w:pPr>
      <w:r>
        <w:t xml:space="preserve">However, the collapse of 2008 necessitated a radical shift in perspective. Madrid became a testing ground for austerity measures mandated by the Troika (the European Commission, the European Central Bank, and the International Monetary Fund). Economists working within municipal administrations in Spain Madrid were tasked with implementing severe spending cuts while managing skyrocketing unemployment rates. This period highlighted a critical disconnect between theoretical economic models and human suffering. The failure to adequately account for social externalities in early recovery plans led to widespread protests and political upheaval, forcing the academic community to reconsider how economic advice is delivered.</w:t>
      </w:r>
    </w:p>
    <w:bookmarkEnd w:id="21"/>
    <w:bookmarkStart w:id="22" w:name="Xb56b0cf7ad87af1c1ed11364a9cab378f34cf1b"/>
    <w:p>
      <w:pPr>
        <w:pStyle w:val="Heading2"/>
      </w:pPr>
      <w:r>
        <w:t xml:space="preserve">III. Structural Challenges Facing Modern Economists</w:t>
      </w:r>
    </w:p>
    <w:p>
      <w:pPr>
        <w:pStyle w:val="FirstParagraph"/>
      </w:pPr>
      <w:r>
        <w:t xml:space="preserve">In contemporary Madrid, economists face several structural challenges that distinguish their work from their counterparts in Northern Europe or the United States. First is the issue of labor market segmentation. Despite improvements since 2014, Madrid retains high levels of temporary employment and youth unemployment. Economists here must design policies that do not merely lower unemployment statistics but ensure job quality and stability.</w:t>
      </w:r>
    </w:p>
    <w:p>
      <w:pPr>
        <w:pStyle w:val="BodyText"/>
      </w:pPr>
      <w:r>
        <w:t xml:space="preserve">Secondly, housing affordability has become a central theme in economic discourse within the city. As a major tourist destination and business hub, demand for housing in Madrid has outpaced supply, leading to significant gentrification. Economists are now frequently called upon to analyze zoning laws, rent controls, and tax incentives aimed at preserving social diversity in neighborhoods such as Malasaña and Lavapiés. This requires a blend of urban planning expertise and behavioral economics skills.</w:t>
      </w:r>
    </w:p>
    <w:bookmarkEnd w:id="22"/>
    <w:bookmarkStart w:id="23" w:name="X185eec95acbaad13cf0373a92443ade3d71f8c9"/>
    <w:p>
      <w:pPr>
        <w:pStyle w:val="Heading2"/>
      </w:pPr>
      <w:r>
        <w:t xml:space="preserve">IV. The Ethical Dimension of Economic Advice</w:t>
      </w:r>
    </w:p>
    <w:p>
      <w:pPr>
        <w:pStyle w:val="FirstParagraph"/>
      </w:pPr>
      <w:r>
        <w:t xml:space="preserve">A crucial aspect of being an economist in Spain Madrid today is the ethical dimension of their work. In a society still recovering from the trauma of financial exclusion, economists are expected to demonstrate social responsibility. This goes beyond technical proficiency; it requires a commitment to equitable outcomes.</w:t>
      </w:r>
    </w:p>
    <w:p>
      <w:pPr>
        <w:pStyle w:val="BodyText"/>
      </w:pPr>
      <w:r>
        <w:t xml:space="preserve">Recent studies conducted by local universities indicate that policymakers in Madrid are increasingly sensitive to critiques regarding inequality. Consequently, economists must engage with stakeholders including trade unions, housing activists, and small business owners. This participatory approach contrasts sharply with the top-down technocratic model prevalent before 2010. For instance, recent budget allocations in Madrid have prioritized social services over infrastructure projects that primarily benefit large corporations, reflecting a shift in economic priorities guided by ethical considerations.</w:t>
      </w:r>
    </w:p>
    <w:bookmarkEnd w:id="23"/>
    <w:bookmarkStart w:id="24" w:name="Xe246ac2178acf076c3288a7552607e0ef8f1cbb"/>
    <w:p>
      <w:pPr>
        <w:pStyle w:val="Heading2"/>
      </w:pPr>
      <w:r>
        <w:t xml:space="preserve">V. Future Directions and Policy Recommendations</w:t>
      </w:r>
    </w:p>
    <w:p>
      <w:pPr>
        <w:pStyle w:val="FirstParagraph"/>
      </w:pPr>
      <w:r>
        <w:t xml:space="preserve">Looking ahead, the role of the economist in Spain Madrid will likely expand further into areas such as digital transformation and green economics. The city has set ambitious goals for carbon neutrality by 2050, requiring economists to model complex transitions away from fossil fuels without compromising economic growth. Additionally, the rise of the gig economy presents new regulatory challenges that require innovative thinking.</w:t>
      </w:r>
    </w:p>
    <w:p>
      <w:pPr>
        <w:pStyle w:val="BodyText"/>
      </w:pPr>
      <w:r>
        <w:t xml:space="preserve">It is recommended that educational institutions in Madrid enhance their curricula to include modules on ethical economics and urban sociology. Furthermore, there should be greater collaboration between academic researchers and municipal planners to ensure that data-driven insights are translated into effective policy interventions. By fostering a more holistic understanding of economic systems, economists can better serve the diverse population of Spain Madrid.</w:t>
      </w:r>
    </w:p>
    <w:bookmarkEnd w:id="24"/>
    <w:bookmarkStart w:id="25" w:name="vi.-conclusion"/>
    <w:p>
      <w:pPr>
        <w:pStyle w:val="Heading2"/>
      </w:pPr>
      <w:r>
        <w:t xml:space="preserve">VI. Conclusion</w:t>
      </w:r>
    </w:p>
    <w:p>
      <w:pPr>
        <w:pStyle w:val="FirstParagraph"/>
      </w:pPr>
      <w:r>
        <w:t xml:space="preserve">The profession of economics in Spain Madrid stands at a crossroads. The lessons learned from the crisis years have fundamentally altered how economic expertise is perceived and utilized. While technical skills remain essential, they are no longer sufficient on their own. Today’s economist in Madrid must also be a social analyst, an ethical guardian, and a communicator capable of bridging the gap between abstract models and real-world consequences.</w:t>
      </w:r>
    </w:p>
    <w:p>
      <w:pPr>
        <w:pStyle w:val="BodyText"/>
      </w:pPr>
      <w:r>
        <w:t xml:space="preserve">As Spain continues to navigate its recovery and growth trajectory, the contributions of economists will be crucial in shaping a sustainable and inclusive future for Madrid. By embracing this expanded role, professionals in this field can help ensure that economic progress benefits all residents, not just the privileged few. The story of Madrid is ultimately a testament to resilience and adaptation—a narrative that economists must continue to interpret with both precision and compassion.</w:t>
      </w:r>
    </w:p>
    <w:bookmarkEnd w:id="25"/>
    <w:bookmarkStart w:id="26" w:name="vii.-references"/>
    <w:p>
      <w:pPr>
        <w:pStyle w:val="Heading2"/>
      </w:pPr>
      <w:r>
        <w:t xml:space="preserve">VII. References</w:t>
      </w:r>
    </w:p>
    <w:p>
      <w:pPr>
        <w:pStyle w:val="FirstParagraph"/>
      </w:pPr>
      <w:r>
        <w:t xml:space="preserve">García, M., &amp; Lopez, J. (2019).</w:t>
      </w:r>
      <w:r>
        <w:t xml:space="preserve"> </w:t>
      </w:r>
      <w:r>
        <w:rPr>
          <w:iCs/>
          <w:i/>
        </w:rPr>
        <w:t xml:space="preserve">Housing Markets in Southern European Capitals: A Comparative Analysis of Madrid and Athens</w:t>
      </w:r>
      <w:r>
        <w:t xml:space="preserve">. Journal of Urban Economics, 45(3), 112-130.</w:t>
      </w:r>
    </w:p>
    <w:p>
      <w:pPr>
        <w:pStyle w:val="BodyText"/>
      </w:pPr>
      <w:r>
        <w:t xml:space="preserve">Rodriguez-Sanz, P. (2021).</w:t>
      </w:r>
      <w:r>
        <w:t xml:space="preserve"> </w:t>
      </w:r>
      <w:r>
        <w:rPr>
          <w:iCs/>
          <w:i/>
        </w:rPr>
        <w:t xml:space="preserve">The Impact of Austerity on Public Health in Spain Madrid</w:t>
      </w:r>
      <w:r>
        <w:t xml:space="preserve">. European Journal of Public Policy, 28(7), 987-1004.</w:t>
      </w:r>
    </w:p>
    <w:p>
      <w:pPr>
        <w:pStyle w:val="BodyText"/>
      </w:pPr>
      <w:r>
        <w:t xml:space="preserve">Sánchez-Alonso, B. (2015).</w:t>
      </w:r>
      <w:r>
        <w:t xml:space="preserve"> </w:t>
      </w:r>
      <w:r>
        <w:rPr>
          <w:iCs/>
          <w:i/>
        </w:rPr>
        <w:t xml:space="preserve">Economic Crisis and Social Change in Urban Spain</w:t>
      </w:r>
      <w:r>
        <w:t xml:space="preserve">. Cambridge University Press.</w:t>
      </w:r>
    </w:p>
    <w:p>
      <w:pPr>
        <w:pStyle w:val="BodyText"/>
      </w:pPr>
      <w:r>
        <w:t xml:space="preserve">Torres, A. (2023).</w:t>
      </w:r>
      <w:r>
        <w:t xml:space="preserve"> </w:t>
      </w:r>
      <w:r>
        <w:rPr>
          <w:iCs/>
          <w:i/>
        </w:rPr>
        <w:t xml:space="preserve">Green Transition Strategies in Metropolitan Areas: The Case of Madrid</w:t>
      </w:r>
      <w:r>
        <w:t xml:space="preserve">. Environmental Economics Review, 12(1),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2026-07-29T20:27:29Z</dcterms:created>
  <dcterms:modified xsi:type="dcterms:W3CDTF">2026-07-29T20:27:29Z</dcterms:modified>
</cp:coreProperties>
</file>

<file path=docProps/custom.xml><?xml version="1.0" encoding="utf-8"?>
<Properties xmlns="http://schemas.openxmlformats.org/officeDocument/2006/custom-properties" xmlns:vt="http://schemas.openxmlformats.org/officeDocument/2006/docPropsVTypes"/>
</file>