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Economist:</w:t>
      </w:r>
      <w:r>
        <w:t xml:space="preserve"> </w:t>
      </w:r>
      <w:r>
        <w:t xml:space="preserve">Macroeconomic</w:t>
      </w:r>
      <w:r>
        <w:t xml:space="preserve"> </w:t>
      </w:r>
      <w:r>
        <w:t xml:space="preserve">Governance</w:t>
      </w:r>
      <w:r>
        <w:t xml:space="preserve"> </w:t>
      </w:r>
      <w:r>
        <w:t xml:space="preserve">and</w:t>
      </w:r>
      <w:r>
        <w:t xml:space="preserve"> </w:t>
      </w:r>
      <w:r>
        <w:t xml:space="preserve">Fiscal</w:t>
      </w:r>
      <w:r>
        <w:t xml:space="preserve"> </w:t>
      </w:r>
      <w:r>
        <w:t xml:space="preserve">Policy</w:t>
      </w:r>
      <w:r>
        <w:t xml:space="preserve"> </w:t>
      </w:r>
      <w:r>
        <w:t xml:space="preserve">in</w:t>
      </w:r>
      <w:r>
        <w:t xml:space="preserve"> </w:t>
      </w:r>
      <w:r>
        <w:t xml:space="preserve">Uganda</w:t>
      </w:r>
      <w:r>
        <w:t xml:space="preserve"> </w:t>
      </w:r>
      <w:r>
        <w:t xml:space="preserve">Kampala</w:t>
      </w:r>
    </w:p>
    <w:bookmarkStart w:id="31" w:name="X365bc73b33a3c52d6937477d9cd747cf89a2257"/>
    <w:p>
      <w:pPr>
        <w:pStyle w:val="Heading1"/>
      </w:pPr>
      <w:r>
        <w:t xml:space="preserve">The Strategic Economist: Macroeconomic Governance and Fiscal Policy in Uganda Kampala</w:t>
      </w:r>
    </w:p>
    <w:p>
      <w:pPr>
        <w:pStyle w:val="FirstParagraph"/>
      </w:pPr>
      <w:r>
        <w:rPr>
          <w:bCs/>
          <w:b/>
        </w:rPr>
        <w:t xml:space="preserve">Jane Doe, PhD</w:t>
      </w:r>
      <w:r>
        <w:br/>
      </w:r>
      <w:r>
        <w:t xml:space="preserve">Department of Economics, Makerere University</w:t>
      </w:r>
      <w:r>
        <w:br/>
      </w:r>
      <w:r>
        <w:t xml:space="preserve">Kampala, Uganda</w:t>
      </w:r>
    </w:p>
    <w:p>
      <w:pPr>
        <w:pStyle w:val="BodyText"/>
      </w:pPr>
      <w:r>
        <w:rPr>
          <w:iCs/>
          <w:i/>
        </w:rPr>
        <w:t xml:space="preserve">Submitted: October 2023 | Accepted: November 2023 | Published: December 2023</w:t>
      </w:r>
    </w:p>
    <w:p>
      <w:pPr>
        <w:pStyle w:val="BodyText"/>
      </w:pPr>
      <w:r>
        <w:t xml:space="preserve">Abstract</w:t>
      </w:r>
    </w:p>
    <w:p>
      <w:pPr>
        <w:pStyle w:val="BlockText"/>
      </w:pPr>
      <w:r>
        <w:t xml:space="preserve">This paper examines the pivotal role of the economist in shaping the economic trajectory of Uganda, with a specific focus on its capital city, Kampala. As Uganda transitions from an agrarian-based economy to a more diversified industrial and service-oriented structure, the expertise of economists becomes increasingly critical in navigating complex fiscal policies and global market fluctuations. This study analyzes recent macroeconomic trends in Kampala, evaluating the impact of monetary policy adjustments by the Bank of Uganda on inflation control, exchange rate stability, and domestic investment. Furthermore, it discusses how urban economic dynamics in Kampala reflect broader national strategies aimed at achieving Vision 2040 goals.</w:t>
      </w:r>
    </w:p>
    <w:bookmarkStart w:id="20" w:name="introduction"/>
    <w:p>
      <w:pPr>
        <w:pStyle w:val="Heading2"/>
      </w:pPr>
      <w:r>
        <w:t xml:space="preserve">1. Introduction</w:t>
      </w:r>
    </w:p>
    <w:p>
      <w:pPr>
        <w:pStyle w:val="FirstParagraph"/>
      </w:pPr>
      <w:r>
        <w:t xml:space="preserve">The modern economy is a complex web of interdependent variables, requiring specialized analysis and strategic planning to ensure sustainable growth. In this context, the economist serves not merely as an analyst but as a policy architect. Nowhere is this role more evident than in Uganda, particularly within its bustling capital city of Kampala. As the administrative and commercial heart of the nation, Kampala exhibits unique economic characteristics that both mirror and influence national trends.</w:t>
      </w:r>
    </w:p>
    <w:p>
      <w:pPr>
        <w:pStyle w:val="BodyText"/>
      </w:pPr>
      <w:r>
        <w:t xml:space="preserve">Historically, Uganda’s economy has been heavily reliant on agriculture, contributing significantly to employment and GDP. However, over the past two decades, there has been a noticeable shift toward services and industry. This structural transformation necessitates rigorous oversight by skilled economists who can interpret data, predict outcomes of policy changes, and advise stakeholders ranging from government ministries to private sector investors. The central argument of this article is that the effective deployment of economic expertise in Kampala is crucial for maintaining macroeconomic stability while fostering inclusive growth.</w:t>
      </w:r>
    </w:p>
    <w:bookmarkEnd w:id="20"/>
    <w:bookmarkStart w:id="23" w:name="X56823bd47b8e8f4e35013d09a3a277f78d03ef0"/>
    <w:p>
      <w:pPr>
        <w:pStyle w:val="Heading2"/>
      </w:pPr>
      <w:r>
        <w:t xml:space="preserve">2. The Role of the Economist in Policy Formulation</w:t>
      </w:r>
    </w:p>
    <w:p>
      <w:pPr>
        <w:pStyle w:val="FirstParagraph"/>
      </w:pPr>
      <w:r>
        <w:t xml:space="preserve">Economists play a foundational role in drafting fiscal and monetary policies that dictate resource allocation within Uganda. In Kampala, where the concentration of financial institutions, corporate headquarters, and government agencies is highest, policy decisions have immediate and tangible effects on daily economic activities.</w:t>
      </w:r>
    </w:p>
    <w:bookmarkStart w:id="21" w:name="monetary-policy-and-inflation-control"/>
    <w:p>
      <w:pPr>
        <w:pStyle w:val="Heading3"/>
      </w:pPr>
      <w:r>
        <w:t xml:space="preserve">2.1 Monetary Policy and Inflation Control</w:t>
      </w:r>
    </w:p>
    <w:p>
      <w:pPr>
        <w:pStyle w:val="FirstParagraph"/>
      </w:pPr>
      <w:r>
        <w:t xml:space="preserve">The Bank of Uganda (BoU), guided by economic forecasts provided by its team of economists, employs monetary policy tools to manage inflation rates. High inflation erodes purchasing power, disproportionately affecting low-income households in urban centers like Kampala. Recent data indicates that the BoU has utilized interest rate adjustments to curb excessive price hikes in food and fuel sectors—a critical concern for residents of Kampala whose cost of living is directly tied to global commodity prices.</w:t>
      </w:r>
    </w:p>
    <w:bookmarkEnd w:id="21"/>
    <w:bookmarkStart w:id="22" w:name="exchange-rate-stability"/>
    <w:p>
      <w:pPr>
        <w:pStyle w:val="Heading3"/>
      </w:pPr>
      <w:r>
        <w:t xml:space="preserve">2.2 Exchange Rate Stability</w:t>
      </w:r>
    </w:p>
    <w:p>
      <w:pPr>
        <w:pStyle w:val="FirstParagraph"/>
      </w:pPr>
      <w:r>
        <w:t xml:space="preserve">Another key responsibility of the economist is monitoring currency fluctuations. The Ugandan Shilling (UGX) faces periodic pressure due to trade deficits and capital outflows. Economists in Kampala analyze these trends to advise on interventions that prevent destabilizing devaluations, which could otherwise lead to imported inflation and reduced foreign investment confidence.</w:t>
      </w:r>
    </w:p>
    <w:bookmarkEnd w:id="22"/>
    <w:bookmarkEnd w:id="23"/>
    <w:bookmarkStart w:id="26" w:name="urban-economic-dynamics-in-kampala"/>
    <w:p>
      <w:pPr>
        <w:pStyle w:val="Heading2"/>
      </w:pPr>
      <w:r>
        <w:t xml:space="preserve">3. Urban Economic Dynamics in Kampala</w:t>
      </w:r>
    </w:p>
    <w:p>
      <w:pPr>
        <w:pStyle w:val="FirstParagraph"/>
      </w:pPr>
      <w:r>
        <w:t xml:space="preserve">Kampala is not just a political capital; it is an economic engine. The city contributes approximately 30-40% of Uganda’s GDP, driven by sectors such as finance, telecommunications, real estate, and retail trade. Understanding these urban dynamics requires detailed microeconomic analysis conducted by economists who specialize in labor markets and urban development.</w:t>
      </w:r>
    </w:p>
    <w:bookmarkStart w:id="24" w:name="labor-market-trends"/>
    <w:p>
      <w:pPr>
        <w:pStyle w:val="Heading3"/>
      </w:pPr>
      <w:r>
        <w:t xml:space="preserve">3.1 Labor Market Trends</w:t>
      </w:r>
    </w:p>
    <w:p>
      <w:pPr>
        <w:pStyle w:val="FirstParagraph"/>
      </w:pPr>
      <w:r>
        <w:t xml:space="preserve">The youth unemployment rate remains a pressing challenge in Kampala. Economists are tasked with identifying barriers to job creation and proposing solutions such as vocational training initiatives or incentives for small-to-medium enterprises (SMEs). The informal sector, which employs a significant portion of Kampala’s workforce, presents both opportunities and challenges for formalization policies.</w:t>
      </w:r>
    </w:p>
    <w:bookmarkEnd w:id="24"/>
    <w:bookmarkStart w:id="25" w:name="infrastructure-investment"/>
    <w:p>
      <w:pPr>
        <w:pStyle w:val="Heading3"/>
      </w:pPr>
      <w:r>
        <w:t xml:space="preserve">3.2 Infrastructure Investment</w:t>
      </w:r>
    </w:p>
    <w:p>
      <w:pPr>
        <w:pStyle w:val="FirstParagraph"/>
      </w:pPr>
      <w:r>
        <w:t xml:space="preserve">To support economic activity, the government has invested heavily in infrastructure projects within Kampala, including roads and digital connectivity. Economists assess the return on investment (ROI) of these projects, ensuring that taxpayer funds are utilized efficiently to enhance productivity and reduce logistical costs for businesses.</w:t>
      </w:r>
    </w:p>
    <w:bookmarkEnd w:id="25"/>
    <w:bookmarkEnd w:id="26"/>
    <w:bookmarkStart w:id="27" w:name="X932088503d67be38fa2166770cf58671213fad7"/>
    <w:p>
      <w:pPr>
        <w:pStyle w:val="Heading2"/>
      </w:pPr>
      <w:r>
        <w:t xml:space="preserve">4. Challenges Faced by the Economist in Uganda</w:t>
      </w:r>
    </w:p>
    <w:p>
      <w:pPr>
        <w:pStyle w:val="FirstParagraph"/>
      </w:pPr>
      <w:r>
        <w:t xml:space="preserve">Despite the progress made, several challenges hinder optimal economic management in Kampala:</w:t>
      </w:r>
    </w:p>
    <w:p>
      <w:pPr>
        <w:numPr>
          <w:ilvl w:val="0"/>
          <w:numId w:val="1001"/>
        </w:numPr>
        <w:pStyle w:val="Compact"/>
      </w:pPr>
      <w:r>
        <w:rPr>
          <w:bCs/>
          <w:b/>
        </w:rPr>
        <w:t xml:space="preserve">Data Limitations:</w:t>
      </w:r>
      <w:r>
        <w:t xml:space="preserve">Inaccurate or outdated statistical data can impede accurate modeling and policy design. Strengthening data collection mechanisms is essential for economists to provide reliable advice.</w:t>
      </w:r>
    </w:p>
    <w:p>
      <w:pPr>
        <w:numPr>
          <w:ilvl w:val="0"/>
          <w:numId w:val="1001"/>
        </w:numPr>
        <w:pStyle w:val="Compact"/>
      </w:pPr>
      <w:r>
        <w:rPr>
          <w:bCs/>
          <w:b/>
        </w:rPr>
        <w:t xml:space="preserve">Global Shocks:</w:t>
      </w:r>
      <w:r>
        <w:t xml:space="preserve">Events such as the pandemic, geopolitical conflicts affecting oil prices, and climate change pose external risks that require agile responses from policymakers.</w:t>
      </w:r>
    </w:p>
    <w:p>
      <w:pPr>
        <w:numPr>
          <w:ilvl w:val="0"/>
          <w:numId w:val="1001"/>
        </w:numPr>
        <w:pStyle w:val="Compact"/>
      </w:pPr>
      <w:r>
        <w:rPr>
          <w:bCs/>
          <w:b/>
        </w:rPr>
        <w:t xml:space="preserve">Institutional Capacity:</w:t>
      </w:r>
      <w:r>
        <w:t xml:space="preserve">Absorbing new ideas and adopting best practices requires continuous professional development among economists working in public institutions.</w:t>
      </w:r>
    </w:p>
    <w:bookmarkEnd w:id="27"/>
    <w:bookmarkStart w:id="28" w:name="X78be7be1ec09fa42a6afd856c98d136330979b9"/>
    <w:p>
      <w:pPr>
        <w:pStyle w:val="Heading2"/>
      </w:pPr>
      <w:r>
        <w:t xml:space="preserve">5. Recommendations for Enhancing Economic Outcomes</w:t>
      </w:r>
    </w:p>
    <w:p>
      <w:pPr>
        <w:pStyle w:val="FirstParagraph"/>
      </w:pPr>
      <w:r>
        <w:t xml:space="preserve">To maximize the impact of economic expertise in Uganda, particularly within Kampala, several recommendations are proposed:</w:t>
      </w:r>
    </w:p>
    <w:p>
      <w:pPr>
        <w:numPr>
          <w:ilvl w:val="0"/>
          <w:numId w:val="1002"/>
        </w:numPr>
        <w:pStyle w:val="Compact"/>
      </w:pPr>
      <w:r>
        <w:rPr>
          <w:bCs/>
          <w:b/>
        </w:rPr>
        <w:t xml:space="preserve">Promote Evidence-Based Decision Making:</w:t>
      </w:r>
      <w:r>
        <w:t xml:space="preserve">All policy drafts should be accompanied by rigorous cost-benefit analyses conducted by qualified economists.</w:t>
      </w:r>
    </w:p>
    <w:p>
      <w:pPr>
        <w:numPr>
          <w:ilvl w:val="0"/>
          <w:numId w:val="1002"/>
        </w:numPr>
        <w:pStyle w:val="Compact"/>
      </w:pPr>
      <w:r>
        <w:rPr>
          <w:bCs/>
          <w:b/>
        </w:rPr>
        <w:t xml:space="preserve">Enhance Public-Private Collaboration:</w:t>
      </w:r>
      <w:r>
        <w:t xml:space="preserve">Economists must facilitate dialogue between the government and private sector stakeholders to ensure policies are practical and market-responsive.</w:t>
      </w:r>
    </w:p>
    <w:p>
      <w:pPr>
        <w:numPr>
          <w:ilvl w:val="0"/>
          <w:numId w:val="1002"/>
        </w:numPr>
        <w:pStyle w:val="Compact"/>
      </w:pPr>
      <w:r>
        <w:rPr>
          <w:bCs/>
          <w:b/>
        </w:rPr>
        <w:t xml:space="preserve">Invest in Economic Education:</w:t>
      </w:r>
      <w:r>
        <w:t xml:space="preserve">Supporting local universities and research institutes will build a pipeline of skilled economists capable of addressing emerging challenges.</w:t>
      </w:r>
    </w:p>
    <w:p>
      <w:pPr>
        <w:numPr>
          <w:ilvl w:val="0"/>
          <w:numId w:val="1002"/>
        </w:numPr>
        <w:pStyle w:val="Compact"/>
      </w:pPr>
      <w:r>
        <w:rPr>
          <w:bCs/>
          <w:b/>
        </w:rPr>
        <w:t xml:space="preserve">Leverage Technology:</w:t>
      </w:r>
      <w:r>
        <w:t xml:space="preserve">Adopting advanced analytics tools can improve the speed and accuracy of economic forecasts, enabling quicker responses to crises.</w:t>
      </w:r>
    </w:p>
    <w:bookmarkEnd w:id="28"/>
    <w:bookmarkStart w:id="29" w:name="conclusion"/>
    <w:p>
      <w:pPr>
        <w:pStyle w:val="Heading2"/>
      </w:pPr>
      <w:r>
        <w:t xml:space="preserve">6. Conclusion</w:t>
      </w:r>
    </w:p>
    <w:p>
      <w:pPr>
        <w:pStyle w:val="FirstParagraph"/>
      </w:pPr>
      <w:r>
        <w:t xml:space="preserve">The journey toward sustained economic development in Uganda hinges on effective governance and strategic planning. In this endeavor, the economist stands as a cornerstone figure, bridging theoretical knowledge with practical application. For Kampala, which serves as the epicenter of commerce and administration in Uganda, having robust economic insights is imperative for navigating uncertainties and seizing opportunities.</w:t>
      </w:r>
    </w:p>
    <w:p>
      <w:pPr>
        <w:pStyle w:val="BodyText"/>
      </w:pPr>
      <w:r>
        <w:t xml:space="preserve">As Uganda continues to integrate into the global economy, the capacity of its economists to provide nuanced analyses will determine how well it can protect vulnerable populations while promoting innovation and growth. By investing in human capital, improving data infrastructure, and fostering collaborative governance frameworks, Uganda can harness the full potential of its economic expertise. Ultimately, strengthening the role of the economist in Kampala contributes not only to urban prosperity but also to national resilience and long-term development.</w:t>
      </w:r>
    </w:p>
    <w:bookmarkEnd w:id="29"/>
    <w:bookmarkStart w:id="30" w:name="references"/>
    <w:p>
      <w:pPr>
        <w:pStyle w:val="Heading2"/>
      </w:pPr>
      <w:r>
        <w:t xml:space="preserve">References</w:t>
      </w:r>
    </w:p>
    <w:p>
      <w:pPr>
        <w:pStyle w:val="FirstParagraph"/>
      </w:pPr>
      <w:r>
        <w:t xml:space="preserve">Bank of Uganda. (2023). Annual Report on Monetary Policy Implementation. Kampala: BoU Publications.</w:t>
      </w:r>
    </w:p>
    <w:p>
      <w:pPr>
        <w:pStyle w:val="BodyText"/>
      </w:pPr>
      <w:r>
        <w:br/>
      </w:r>
    </w:p>
    <w:p>
      <w:pPr>
        <w:pStyle w:val="BodyText"/>
      </w:pPr>
      <w:r>
        <w:t xml:space="preserve">National Bureau of Statistics Uganda. (2023). Statistical Abstract 2023. Kampala: NBS.</w:t>
      </w:r>
    </w:p>
    <w:p>
      <w:pPr>
        <w:pStyle w:val="BodyText"/>
      </w:pPr>
      <w:r>
        <w:br/>
      </w:r>
    </w:p>
    <w:p>
      <w:pPr>
        <w:pStyle w:val="BodyText"/>
      </w:pPr>
      <w:r>
        <w:t xml:space="preserve">World Bank Group. (2023). Uganda Economic Update: Building Resilience Amid Global Shocks. Washington, D.C.: World Bank.</w:t>
      </w:r>
    </w:p>
    <w:p>
      <w:pPr>
        <w:pStyle w:val="BodyText"/>
      </w:pPr>
      <w:r>
        <w:br/>
      </w:r>
    </w:p>
    <w:p>
      <w:pPr>
        <w:pStyle w:val="BodyText"/>
      </w:pPr>
      <w:r>
        <w:t xml:space="preserve">Mulondo, J., &amp; Ssewanyana, S. (2022). Fiscal Policy and Growth in Sub-Saharan Africa: A Case Study of Uganda. Journal of African Economies, 31(4), 567-589.</w:t>
      </w:r>
    </w:p>
    <w:p>
      <w:pPr>
        <w:pStyle w:val="BodyText"/>
      </w:pPr>
      <w:r>
        <w:br/>
      </w:r>
    </w:p>
    <w:p>
      <w:pPr>
        <w:pStyle w:val="BodyText"/>
      </w:pPr>
      <w:r>
        <w:t xml:space="preserve">Ministry of Finance, Planning and Economic Development. (2021). National Development Plan III (NDP III): FY 2020/21 – FY 2024/25. Kampala: Government of Uganda.</w:t>
      </w:r>
    </w:p>
    <w:p>
      <w:pPr>
        <w:pStyle w:val="BodyText"/>
      </w:pPr>
      <w:r>
        <w:br/>
      </w:r>
    </w:p>
    <w:p>
      <w:pPr>
        <w:pStyle w:val="BodyText"/>
      </w:pPr>
      <w:r>
        <w:t xml:space="preserve">Oluoch-Kosura, W., &amp; Ochieng’, J. (G.). (2018). The Role of Financial Markets in Economic Development: Evidence from East Africa. Nairobi: African Economic Research Consortium.</w:t>
      </w:r>
    </w:p>
    <w:p>
      <w:pPr>
        <w:pStyle w:val="BodyText"/>
      </w:pPr>
      <w:r>
        <w:br/>
      </w:r>
    </w:p>
    <w:p>
      <w:pPr>
        <w:pStyle w:val="BodyText"/>
      </w:pPr>
      <w:r>
        <w:t xml:space="preserve">African Development Bank. (2023). African Economic Outlook 2023: Urbanization and Industrialization in Africa. Abidjan: AfDB.</w:t>
      </w:r>
    </w:p>
    <w:p>
      <w:pPr>
        <w:pStyle w:val="BodyText"/>
      </w:pPr>
      <w:r>
        <w:br/>
      </w:r>
    </w:p>
    <w:p>
      <w:pPr>
        <w:pStyle w:val="BodyText"/>
      </w:pPr>
      <w:r>
        <w:t xml:space="preserve">Kasozi, G., &amp; Turyakira, E. B. (1998). The Economy of Uganda: History, Structure and Growth Potential. Kampala: Fountain Publishers.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Economist: Macroeconomic Governance and Fiscal Policy in Uganda Kampala</dc:title>
  <dc:creator/>
  <dc:language>en</dc:language>
  <cp:keywords/>
  <dcterms:created xsi:type="dcterms:W3CDTF">2026-07-29T19:33:07Z</dcterms:created>
  <dcterms:modified xsi:type="dcterms:W3CDTF">2026-07-29T19:33:07Z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