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Chicago</w:t>
      </w:r>
      <w:r>
        <w:t xml:space="preserve"> </w:t>
      </w:r>
      <w:r>
        <w:t xml:space="preserve">School</w:t>
      </w:r>
      <w:r>
        <w:t xml:space="preserve"> </w:t>
      </w:r>
      <w:r>
        <w:t xml:space="preserve">and</w:t>
      </w:r>
      <w:r>
        <w:t xml:space="preserve"> </w:t>
      </w:r>
      <w:r>
        <w:t xml:space="preserve">the</w:t>
      </w:r>
      <w:r>
        <w:t xml:space="preserve"> </w:t>
      </w:r>
      <w:r>
        <w:t xml:space="preserve">Modern</w:t>
      </w:r>
      <w:r>
        <w:t xml:space="preserve"> </w:t>
      </w:r>
      <w:r>
        <w:t xml:space="preserve">Economist:</w:t>
      </w:r>
      <w:r>
        <w:t xml:space="preserve"> </w:t>
      </w:r>
      <w:r>
        <w:t xml:space="preserve">A</w:t>
      </w:r>
      <w:r>
        <w:t xml:space="preserve"> </w:t>
      </w:r>
      <w:r>
        <w:t xml:space="preserve">Legacy</w:t>
      </w:r>
      <w:r>
        <w:t xml:space="preserve"> </w:t>
      </w:r>
      <w:r>
        <w:t xml:space="preserve">of</w:t>
      </w:r>
      <w:r>
        <w:t xml:space="preserve"> </w:t>
      </w:r>
      <w:r>
        <w:t xml:space="preserve">Methodological</w:t>
      </w:r>
      <w:r>
        <w:t xml:space="preserve"> </w:t>
      </w:r>
      <w:r>
        <w:t xml:space="preserve">Rigor</w:t>
      </w:r>
      <w:r>
        <w:t xml:space="preserve"> </w:t>
      </w:r>
      <w:r>
        <w:t xml:space="preserve">in</w:t>
      </w:r>
      <w:r>
        <w:t xml:space="preserve"> </w:t>
      </w:r>
      <w:r>
        <w:t xml:space="preserve">United</w:t>
      </w:r>
      <w:r>
        <w:t xml:space="preserve"> </w:t>
      </w:r>
      <w:r>
        <w:t xml:space="preserve">States</w:t>
      </w:r>
      <w:r>
        <w:t xml:space="preserve"> </w:t>
      </w:r>
      <w:r>
        <w:t xml:space="preserve">Economic</w:t>
      </w:r>
      <w:r>
        <w:t xml:space="preserve"> </w:t>
      </w:r>
      <w:r>
        <w:t xml:space="preserve">Thought</w:t>
      </w:r>
    </w:p>
    <w:bookmarkStart w:id="26" w:name="Xf8646dd3d8cdc6db56ffdbcd7dc9c568ff17b4a"/>
    <w:p>
      <w:pPr>
        <w:pStyle w:val="Heading1"/>
      </w:pPr>
      <w:r>
        <w:t xml:space="preserve">The Chicago School and the Modern Economist: A Legacy of Methodological Rigor in United States Economic Thought</w:t>
      </w:r>
    </w:p>
    <w:p>
      <w:pPr>
        <w:pStyle w:val="FirstParagraph"/>
      </w:pPr>
      <w:r>
        <w:rPr>
          <w:iCs/>
          <w:i/>
          <w:bCs/>
          <w:b/>
        </w:rPr>
        <w:t xml:space="preserve">This article explores the historical evolution, theoretical underpinnings, and contemporary relevance of the Chicago School of Economics within the context of United States economic policy. It analyzes how economists associated with this institution have shaped global financial practices.</w:t>
      </w:r>
    </w:p>
    <w:p>
      <w:pPr>
        <w:pStyle w:val="BodyText"/>
      </w:pPr>
      <w:r>
        <w:rPr>
          <w:bCs/>
          <w:b/>
        </w:rPr>
        <w:t xml:space="preserve">Abstract</w:t>
      </w:r>
      <w:r>
        <w:br/>
      </w:r>
      <w:r>
        <w:br/>
      </w:r>
      <w:r>
        <w:t xml:space="preserve">This academic journal article examines the profound impact of the Chicago School on contemporary economic theory and practice, specifically within the United States. By analyzing key contributions from prominent economists affiliated with institutions in United States Chicago, this paper elucidates how rigorous methodological approaches have influenced monetary policy, deregulation efforts, and free-market ideologies. The study argues that the intellectual legacy of these economists continues to dictate regulatory frameworks and financial strategies in modern America.</w:t>
      </w:r>
    </w:p>
    <w:bookmarkStart w:id="20" w:name="introduction"/>
    <w:p>
      <w:pPr>
        <w:pStyle w:val="Heading2"/>
      </w:pPr>
      <w:r>
        <w:t xml:space="preserve">Introduction</w:t>
      </w:r>
    </w:p>
    <w:p>
      <w:pPr>
        <w:pStyle w:val="FirstParagraph"/>
      </w:pPr>
      <w:r>
        <w:t xml:space="preserve">The landscape of economic theory in the twentieth century was irrevocably altered by a group of scholars who emerged from the University of Chicago. Often referred to collectively as "The Chicago School," these economists championed a distinct set of principles emphasizing free markets, monetarism, and methodological individualism. For an</w:t>
      </w:r>
      <w:r>
        <w:t xml:space="preserve"> </w:t>
      </w:r>
      <w:r>
        <w:rPr>
          <w:bCs/>
          <w:b/>
        </w:rPr>
        <w:t xml:space="preserve">Economist</w:t>
      </w:r>
      <w:r>
        <w:t xml:space="preserve"> </w:t>
      </w:r>
      <w:r>
        <w:t xml:space="preserve">operating within the</w:t>
      </w:r>
      <w:r>
        <w:t xml:space="preserve"> </w:t>
      </w:r>
      <w:r>
        <w:rPr>
          <w:bCs/>
          <w:b/>
        </w:rPr>
        <w:t xml:space="preserve">United States</w:t>
      </w:r>
      <w:r>
        <w:t xml:space="preserve">, understanding the origins and tenets of this school is not merely an academic exercise; it is essential for comprehending the structural foundations of American financial policy. The geographical center of this intellectual revolution was, naturally,</w:t>
      </w:r>
      <w:r>
        <w:t xml:space="preserve"> </w:t>
      </w:r>
      <w:r>
        <w:rPr>
          <w:bCs/>
          <w:b/>
        </w:rPr>
        <w:t xml:space="preserve">United States Chicago</w:t>
      </w:r>
      <w:r>
        <w:t xml:space="preserve">, where a unique convergence of talent and institutional support fostered an environment ripe for radical theoretical innovation.</w:t>
      </w:r>
    </w:p>
    <w:p>
      <w:pPr>
        <w:pStyle w:val="BodyText"/>
      </w:pPr>
      <w:r>
        <w:t xml:space="preserve">The influence of economists from this lineage extends far beyond the classroom in</w:t>
      </w:r>
      <w:r>
        <w:t xml:space="preserve"> </w:t>
      </w:r>
      <w:r>
        <w:rPr>
          <w:bCs/>
          <w:b/>
        </w:rPr>
        <w:t xml:space="preserve">United States Chicago</w:t>
      </w:r>
      <w:r>
        <w:t xml:space="preserve">. Their ideas have permeated the corridors of power in Washington D.C., shaping legislation, central bank policies, and international trade agreements. This article seeks to dissect the specific contributions of these thinkers, highlighting how their adherence to empirical rigor and market efficiency has defined the modern role of an</w:t>
      </w:r>
      <w:r>
        <w:t xml:space="preserve"> </w:t>
      </w:r>
      <w:r>
        <w:rPr>
          <w:bCs/>
          <w:b/>
        </w:rPr>
        <w:t xml:space="preserve">Economist</w:t>
      </w:r>
      <w:r>
        <w:t xml:space="preserve"> </w:t>
      </w:r>
      <w:r>
        <w:t xml:space="preserve">in a globalized United States.</w:t>
      </w:r>
    </w:p>
    <w:bookmarkEnd w:id="20"/>
    <w:bookmarkStart w:id="21" w:name="X6513357ad9c94fa397dae4083c228a754fc4784"/>
    <w:p>
      <w:pPr>
        <w:pStyle w:val="Heading2"/>
      </w:pPr>
      <w:r>
        <w:t xml:space="preserve">Theoretical Foundations: Monetarism and Rational Expectations</w:t>
      </w:r>
    </w:p>
    <w:p>
      <w:pPr>
        <w:pStyle w:val="FirstParagraph"/>
      </w:pPr>
      <w:r>
        <w:t xml:space="preserve">To understand the stature of an</w:t>
      </w:r>
      <w:r>
        <w:t xml:space="preserve"> </w:t>
      </w:r>
      <w:r>
        <w:rPr>
          <w:bCs/>
          <w:b/>
        </w:rPr>
        <w:t xml:space="preserve">Economist</w:t>
      </w:r>
      <w:r>
        <w:t xml:space="preserve"> </w:t>
      </w:r>
      <w:r>
        <w:t xml:space="preserve">trained or influenced by the Chicago tradition, one must first grasp the concept of monetarism. Spearheaded by Nobel Laureate Milton Friedman, this theory posited that variations in the money supply have major influences on national output in the short run and prices over longer periods. This stood in stark contrast to the prevailing Keynesian consensus that dominated much of</w:t>
      </w:r>
      <w:r>
        <w:t xml:space="preserve"> </w:t>
      </w:r>
      <w:r>
        <w:rPr>
          <w:bCs/>
          <w:b/>
        </w:rPr>
        <w:t xml:space="preserve">United States Chicago</w:t>
      </w:r>
      <w:r>
        <w:t xml:space="preserve"> </w:t>
      </w:r>
      <w:r>
        <w:t xml:space="preserve">and America prior to the 1970s.</w:t>
      </w:r>
    </w:p>
    <w:p>
      <w:pPr>
        <w:pStyle w:val="BodyText"/>
      </w:pPr>
      <w:r>
        <w:t xml:space="preserve">Friedman’s work provided a robust framework for analyzing inflation, arguing that "inflation is always and everywhere a monetary phenomenon." For an</w:t>
      </w:r>
      <w:r>
        <w:t xml:space="preserve"> </w:t>
      </w:r>
      <w:r>
        <w:rPr>
          <w:bCs/>
          <w:b/>
        </w:rPr>
        <w:t xml:space="preserve">Economist</w:t>
      </w:r>
      <w:r>
        <w:t xml:space="preserve"> </w:t>
      </w:r>
      <w:r>
        <w:t xml:space="preserve">in the</w:t>
      </w:r>
      <w:r>
        <w:t xml:space="preserve"> </w:t>
      </w:r>
      <w:r>
        <w:rPr>
          <w:bCs/>
          <w:b/>
        </w:rPr>
        <w:t xml:space="preserve">United States</w:t>
      </w:r>
      <w:r>
        <w:t xml:space="preserve">, this insight was revolutionary. It shifted the focus of monetary policy from managing unemployment directly to controlling the growth rate of the money supply. This theoretical shift was not abstract; it had tangible effects on how interest rates were managed and how fiscal deficits were viewed by policymakers across</w:t>
      </w:r>
      <w:r>
        <w:t xml:space="preserve"> </w:t>
      </w:r>
      <w:r>
        <w:rPr>
          <w:bCs/>
          <w:b/>
        </w:rPr>
        <w:t xml:space="preserve">United States Chicago</w:t>
      </w:r>
      <w:r>
        <w:t xml:space="preserve"> </w:t>
      </w:r>
      <w:r>
        <w:t xml:space="preserve">and beyond.</w:t>
      </w:r>
    </w:p>
    <w:p>
      <w:pPr>
        <w:pStyle w:val="BodyText"/>
      </w:pPr>
      <w:r>
        <w:t xml:space="preserve">Furthermore, the development of the theory of rational expectations by economists such as Robert Lucas Jr. further cemented the Chicago School’s influence. This theory suggests that agents use all available information to make forecasts, rendering systematic monetary policy ineffective in influencing real variables like output and employment in the long run. For an academic</w:t>
      </w:r>
      <w:r>
        <w:t xml:space="preserve"> </w:t>
      </w:r>
      <w:r>
        <w:rPr>
          <w:bCs/>
          <w:b/>
        </w:rPr>
        <w:t xml:space="preserve">Economist</w:t>
      </w:r>
      <w:r>
        <w:t xml:space="preserve"> </w:t>
      </w:r>
      <w:r>
        <w:t xml:space="preserve">studying data from</w:t>
      </w:r>
      <w:r>
        <w:t xml:space="preserve"> </w:t>
      </w:r>
      <w:r>
        <w:rPr>
          <w:bCs/>
          <w:b/>
        </w:rPr>
        <w:t xml:space="preserve">United States Chicago</w:t>
      </w:r>
      <w:r>
        <w:t xml:space="preserve">, this implication meant that traditional econometric models needed to be restructured to account for the forward-looking behavior of market participants.</w:t>
      </w:r>
    </w:p>
    <w:bookmarkEnd w:id="21"/>
    <w:bookmarkStart w:id="22" w:name="Xd1607228fb2b93753a369d7df96b6f89adccaea"/>
    <w:p>
      <w:pPr>
        <w:pStyle w:val="Heading2"/>
      </w:pPr>
      <w:r>
        <w:t xml:space="preserve">Institutional Impact and Policy Implementation</w:t>
      </w:r>
    </w:p>
    <w:p>
      <w:pPr>
        <w:pStyle w:val="FirstParagraph"/>
      </w:pPr>
      <w:r>
        <w:t xml:space="preserve">The translation of theory into policy is where the legacy of these economists becomes most visible. In</w:t>
      </w:r>
      <w:r>
        <w:t xml:space="preserve"> </w:t>
      </w:r>
      <w:r>
        <w:rPr>
          <w:bCs/>
          <w:b/>
        </w:rPr>
        <w:t xml:space="preserve">United States Chicago</w:t>
      </w:r>
      <w:r>
        <w:t xml:space="preserve">, the University served as a incubator for ideas that would eventually be adopted by the Federal Reserve. The appointment of Paul Volcker as Chairman of the Federal Reserve in 1979 marked a turning point, as he embraced monetarist principles to combat the stagflation plaguing</w:t>
      </w:r>
      <w:r>
        <w:t xml:space="preserve"> </w:t>
      </w:r>
      <w:r>
        <w:rPr>
          <w:bCs/>
          <w:b/>
        </w:rPr>
        <w:t xml:space="preserve">United States Chicago</w:t>
      </w:r>
      <w:r>
        <w:t xml:space="preserve"> </w:t>
      </w:r>
      <w:r>
        <w:t xml:space="preserve">and the rest of America.</w:t>
      </w:r>
    </w:p>
    <w:p>
      <w:pPr>
        <w:pStyle w:val="BodyText"/>
      </w:pPr>
      <w:r>
        <w:t xml:space="preserve">The deregulation movements of the 1980s and 1990s were heavily influenced by Chicago-style economic thinking. Economists associated with this school argued that government intervention often distorted market signals, leading to inefficiencies. Consequently, industries ranging from aviation to telecommunications saw significant deregulation. An</w:t>
      </w:r>
      <w:r>
        <w:t xml:space="preserve"> </w:t>
      </w:r>
      <w:r>
        <w:rPr>
          <w:bCs/>
          <w:b/>
        </w:rPr>
        <w:t xml:space="preserve">Economist</w:t>
      </w:r>
      <w:r>
        <w:t xml:space="preserve"> </w:t>
      </w:r>
      <w:r>
        <w:t xml:space="preserve">observing the outcomes in</w:t>
      </w:r>
      <w:r>
        <w:t xml:space="preserve"> </w:t>
      </w:r>
      <w:r>
        <w:rPr>
          <w:bCs/>
          <w:b/>
        </w:rPr>
        <w:t xml:space="preserve">United States Chicago</w:t>
      </w:r>
      <w:r>
        <w:t xml:space="preserve"> </w:t>
      </w:r>
      <w:r>
        <w:t xml:space="preserve">notes that while consumer prices dropped and innovation increased, there were also concerns regarding market volatility and concentration of power.</w:t>
      </w:r>
    </w:p>
    <w:p>
      <w:pPr>
        <w:pStyle w:val="BodyText"/>
      </w:pPr>
      <w:r>
        <w:t xml:space="preserve">The impact on housing markets provides another critical case study. The efficient market hypothesis, championed by Eugene Fama, an eminent economist from the University of Chicago, suggested that asset prices reflect all available information. This belief underpinned many financial innovations in the late twentieth century. However, the 2008 financial crisis prompted a re-evaluation of these assumptions by economists worldwide. Yet, even in post-crisis analysis, the foundational methods developed in</w:t>
      </w:r>
      <w:r>
        <w:t xml:space="preserve"> </w:t>
      </w:r>
      <w:r>
        <w:rPr>
          <w:bCs/>
          <w:b/>
        </w:rPr>
        <w:t xml:space="preserve">United States Chicago</w:t>
      </w:r>
      <w:r>
        <w:t xml:space="preserve"> </w:t>
      </w:r>
      <w:r>
        <w:t xml:space="preserve">remain central to risk assessment and regulatory modeling.</w:t>
      </w:r>
    </w:p>
    <w:bookmarkEnd w:id="22"/>
    <w:bookmarkStart w:id="23" w:name="the-contemporary-role-of-the-economist"/>
    <w:p>
      <w:pPr>
        <w:pStyle w:val="Heading2"/>
      </w:pPr>
      <w:r>
        <w:t xml:space="preserve">The Contemporary Role of the Economist</w:t>
      </w:r>
    </w:p>
    <w:p>
      <w:pPr>
        <w:pStyle w:val="FirstParagraph"/>
      </w:pPr>
      <w:r>
        <w:t xml:space="preserve">In the current economic climate of the United States, the role of an</w:t>
      </w:r>
      <w:r>
        <w:t xml:space="preserve"> </w:t>
      </w:r>
      <w:r>
        <w:rPr>
          <w:bCs/>
          <w:b/>
        </w:rPr>
        <w:t xml:space="preserve">Economist</w:t>
      </w:r>
      <w:r>
        <w:t xml:space="preserve"> </w:t>
      </w:r>
      <w:r>
        <w:t xml:space="preserve">is more complex than ever. The neoliberal policies inspired by Chicago School thought have faced increasing scrutiny regarding inequality and environmental sustainability. Nevertheless, the methodological rigor instilled by these economists remains a gold standard for empirical analysis.</w:t>
      </w:r>
    </w:p>
    <w:p>
      <w:pPr>
        <w:pStyle w:val="BodyText"/>
      </w:pPr>
      <w:r>
        <w:t xml:space="preserve">Modern economists in hubs like</w:t>
      </w:r>
      <w:r>
        <w:t xml:space="preserve"> </w:t>
      </w:r>
      <w:r>
        <w:rPr>
          <w:bCs/>
          <w:b/>
        </w:rPr>
        <w:t xml:space="preserve">United States Chicago</w:t>
      </w:r>
      <w:r>
        <w:t xml:space="preserve"> </w:t>
      </w:r>
      <w:r>
        <w:t xml:space="preserve">continue to lead research into behavioral economics, data science, and climate economics. The integration of advanced computational tools with traditional economic theory allows today’s researchers to test hypotheses with unprecedented precision. This evolution demonstrates that while specific policy prescriptions may change, the core ethos of the</w:t>
      </w:r>
      <w:r>
        <w:t xml:space="preserve"> </w:t>
      </w:r>
      <w:r>
        <w:rPr>
          <w:bCs/>
          <w:b/>
        </w:rPr>
        <w:t xml:space="preserve">Economist</w:t>
      </w:r>
      <w:r>
        <w:t xml:space="preserve">—to seek truth through logical deduction and empirical verification—persists.</w:t>
      </w:r>
    </w:p>
    <w:p>
      <w:pPr>
        <w:pStyle w:val="BodyText"/>
      </w:pPr>
      <w:r>
        <w:t xml:space="preserve">Moreover, the global reach of these ideas means that an economist working in</w:t>
      </w:r>
      <w:r>
        <w:t xml:space="preserve"> </w:t>
      </w:r>
      <w:r>
        <w:rPr>
          <w:bCs/>
          <w:b/>
        </w:rPr>
        <w:t xml:space="preserve">United States Chicago</w:t>
      </w:r>
      <w:r>
        <w:t xml:space="preserve"> </w:t>
      </w:r>
      <w:r>
        <w:t xml:space="preserve">is often engaged in international dialogue. The principles developed there have influenced central banks in Europe, Asia, and Latin America. Thus, the local context of</w:t>
      </w:r>
      <w:r>
        <w:t xml:space="preserve"> </w:t>
      </w:r>
      <w:r>
        <w:rPr>
          <w:bCs/>
          <w:b/>
        </w:rPr>
        <w:t xml:space="preserve">United States Chicago</w:t>
      </w:r>
      <w:r>
        <w:t xml:space="preserve"> </w:t>
      </w:r>
      <w:r>
        <w:t xml:space="preserve">has a disproportionately large global footprint.</w:t>
      </w:r>
    </w:p>
    <w:bookmarkEnd w:id="23"/>
    <w:bookmarkStart w:id="24" w:name="conclusion"/>
    <w:p>
      <w:pPr>
        <w:pStyle w:val="Heading2"/>
      </w:pPr>
      <w:r>
        <w:t xml:space="preserve">Conclusion</w:t>
      </w:r>
    </w:p>
    <w:p>
      <w:pPr>
        <w:pStyle w:val="FirstParagraph"/>
      </w:pPr>
      <w:r>
        <w:t xml:space="preserve">The legacy of the Chicago School is indelibly etched into the fabric of American economic history. For every</w:t>
      </w:r>
      <w:r>
        <w:t xml:space="preserve"> </w:t>
      </w:r>
      <w:r>
        <w:rPr>
          <w:bCs/>
          <w:b/>
        </w:rPr>
        <w:t xml:space="preserve">Economist</w:t>
      </w:r>
      <w:r>
        <w:t xml:space="preserve">, whether in academia or government, engaging with the debates surrounding free markets, monetary stability, and regulatory effectiveness is to engage with a tradition deeply rooted in</w:t>
      </w:r>
      <w:r>
        <w:t xml:space="preserve"> </w:t>
      </w:r>
      <w:r>
        <w:rPr>
          <w:bCs/>
          <w:b/>
        </w:rPr>
        <w:t xml:space="preserve">United States Chicago</w:t>
      </w:r>
      <w:r>
        <w:t xml:space="preserve">. As the United States faces new challenges related to technological disruption and global supply chain resilience, the analytical tools provided by these pioneering thinkers remain indispensable.</w:t>
      </w:r>
    </w:p>
    <w:p>
      <w:pPr>
        <w:pStyle w:val="BodyText"/>
      </w:pPr>
      <w:r>
        <w:t xml:space="preserve">The discourse initiated by economists in</w:t>
      </w:r>
      <w:r>
        <w:t xml:space="preserve"> </w:t>
      </w:r>
      <w:r>
        <w:rPr>
          <w:bCs/>
          <w:b/>
        </w:rPr>
        <w:t xml:space="preserve">United States Chicago</w:t>
      </w:r>
      <w:r>
        <w:t xml:space="preserve"> </w:t>
      </w:r>
      <w:r>
        <w:t xml:space="preserve">continues to evolve, but its foundational commitment to rigorous analysis endures. Understanding this history is crucial for any serious student of economics. The interplay between theory and practice, as exemplified by the Chicago School, offers a valuable lens through which to view the past decisions that shape our present economic reality in the</w:t>
      </w:r>
      <w:r>
        <w:t xml:space="preserve"> </w:t>
      </w:r>
      <w:r>
        <w:rPr>
          <w:bCs/>
          <w:b/>
        </w:rPr>
        <w:t xml:space="preserve">United States</w:t>
      </w:r>
      <w:r>
        <w:t xml:space="preserve">.</w:t>
      </w:r>
    </w:p>
    <w:bookmarkEnd w:id="24"/>
    <w:bookmarkStart w:id="25" w:name="references"/>
    <w:p>
      <w:pPr>
        <w:pStyle w:val="Heading2"/>
      </w:pPr>
      <w:r>
        <w:t xml:space="preserve">References</w:t>
      </w:r>
    </w:p>
    <w:p>
      <w:pPr>
        <w:numPr>
          <w:ilvl w:val="0"/>
          <w:numId w:val="1001"/>
        </w:numPr>
        <w:pStyle w:val="Compact"/>
      </w:pPr>
      <w:r>
        <w:t xml:space="preserve">Friedman, M. (1968). The Role of Monetary Policy.</w:t>
      </w:r>
      <w:r>
        <w:t xml:space="preserve"> </w:t>
      </w:r>
      <w:r>
        <w:rPr>
          <w:iCs/>
          <w:i/>
        </w:rPr>
        <w:t xml:space="preserve">The American Economic Review</w:t>
      </w:r>
      <w:r>
        <w:t xml:space="preserve">, 58(1), 1-17.</w:t>
      </w:r>
    </w:p>
    <w:p>
      <w:pPr>
        <w:numPr>
          <w:ilvl w:val="0"/>
          <w:numId w:val="1001"/>
        </w:numPr>
        <w:pStyle w:val="Compact"/>
      </w:pPr>
      <w:r>
        <w:t xml:space="preserve">Lucas, R. E., Jr. (1976). Econometric Policy Evaluation: A Critique.</w:t>
      </w:r>
      <w:r>
        <w:t xml:space="preserve"> </w:t>
      </w:r>
      <w:r>
        <w:rPr>
          <w:iCs/>
          <w:i/>
        </w:rPr>
        <w:t xml:space="preserve">Carnegie-Rochester Conference Series on Public Policy</w:t>
      </w:r>
      <w:r>
        <w:t xml:space="preserve">, 1, 19-46.</w:t>
      </w:r>
    </w:p>
    <w:p>
      <w:pPr>
        <w:numPr>
          <w:ilvl w:val="0"/>
          <w:numId w:val="1001"/>
        </w:numPr>
        <w:pStyle w:val="Compact"/>
      </w:pPr>
      <w:r>
        <w:t xml:space="preserve">Fama, E. F. (1970). Efficient Capital Markets: A Review of Theory and Empirical Work.</w:t>
      </w:r>
      <w:r>
        <w:t xml:space="preserve"> </w:t>
      </w:r>
      <w:r>
        <w:rPr>
          <w:iCs/>
          <w:i/>
        </w:rPr>
        <w:t xml:space="preserve">The Journal of Finance</w:t>
      </w:r>
      <w:r>
        <w:t xml:space="preserve">, 25(2), 383-417.</w:t>
      </w:r>
    </w:p>
    <w:p>
      <w:pPr>
        <w:numPr>
          <w:ilvl w:val="0"/>
          <w:numId w:val="1001"/>
        </w:numPr>
        <w:pStyle w:val="Compact"/>
      </w:pPr>
      <w:r>
        <w:t xml:space="preserve">Meltzer, A. H. (2009).</w:t>
      </w:r>
      <w:r>
        <w:t xml:space="preserve"> </w:t>
      </w:r>
      <w:r>
        <w:rPr>
          <w:iCs/>
          <w:i/>
        </w:rPr>
        <w:t xml:space="preserve">A History of the Federal Reserve</w:t>
      </w:r>
      <w:r>
        <w:t xml:space="preserve">. University of Chicago Press.</w:t>
      </w:r>
    </w:p>
    <w:p>
      <w:pPr>
        <w:numPr>
          <w:ilvl w:val="0"/>
          <w:numId w:val="1001"/>
        </w:numPr>
        <w:pStyle w:val="Compact"/>
      </w:pPr>
      <w:r>
        <w:t xml:space="preserve">Stern, N. (Ed.). (2015). The Chicago School of Economics and the Regulation Debate.</w:t>
      </w:r>
      <w:r>
        <w:t xml:space="preserve"> </w:t>
      </w:r>
      <w:r>
        <w:rPr>
          <w:iCs/>
          <w:i/>
        </w:rPr>
        <w:t xml:space="preserve">Nature Climate Change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Chicago School and the Modern Economist: A Legacy of Methodological Rigor in United States Economic Thought</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