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Brazilian</w:t>
      </w:r>
      <w:r>
        <w:t xml:space="preserve"> </w:t>
      </w:r>
      <w:r>
        <w:t xml:space="preserve">Context</w:t>
      </w:r>
      <w:r>
        <w:t xml:space="preserve"> </w:t>
      </w:r>
      <w:r>
        <w:t xml:space="preserve">in</w:t>
      </w:r>
      <w:r>
        <w:t xml:space="preserve"> </w:t>
      </w:r>
      <w:r>
        <w:t xml:space="preserve">Rio</w:t>
      </w:r>
      <w:r>
        <w:t xml:space="preserve"> </w:t>
      </w:r>
      <w:r>
        <w:t xml:space="preserve">de</w:t>
      </w:r>
      <w:r>
        <w:t xml:space="preserve"> </w:t>
      </w:r>
      <w:r>
        <w:t xml:space="preserve">Janeiro</w:t>
      </w:r>
    </w:p>
    <w:bookmarkStart w:id="27" w:name="X2cd111c2353554fd9ae8d0c8ca40ec8152bb693"/>
    <w:p>
      <w:pPr>
        <w:pStyle w:val="Heading1"/>
      </w:pPr>
      <w:r>
        <w:t xml:space="preserve">The Evolution and Role of Editors in Academic Publishing:</w:t>
      </w:r>
      <w:r>
        <w:br/>
      </w:r>
      <w:r>
        <w:t xml:space="preserve">A Case Study of the Brazilian Context in Rio de Janeiro</w:t>
      </w:r>
    </w:p>
    <w:p>
      <w:pPr>
        <w:pStyle w:val="FirstParagraph"/>
      </w:pPr>
      <w:r>
        <w:rPr>
          <w:iCs/>
          <w:i/>
          <w:bCs/>
          <w:b/>
        </w:rPr>
        <w:t xml:space="preserve">Jane Doe*</w:t>
      </w:r>
      <w:r>
        <w:br/>
      </w:r>
      <w:r>
        <w:rPr>
          <w:iCs/>
          <w:i/>
        </w:rPr>
        <w:t xml:space="preserve">Institute for Advanced Studies, Federal University of Rio de Janeiro</w:t>
      </w:r>
    </w:p>
    <w:p>
      <w:pPr>
        <w:pStyle w:val="BodyText"/>
      </w:pPr>
      <w:r>
        <w:rPr>
          <w:bCs/>
          <w:b/>
        </w:rPr>
        <w:t xml:space="preserve">Abstract:</w:t>
      </w:r>
      <w:r>
        <w:t xml:space="preserve"> </w:t>
      </w:r>
      <w:r>
        <w:t xml:space="preserve">The role of the editor in academic publishing has transcended mere proofreading to become a pivotal gatekeeper and shaper of scientific discourse. This article investigates the specific dynamics of editorial practices within Brazil, with a particular focus on Rio de Janeiro, a major hub for academic production in Latin America. By analyzing the transition from traditional print-based</w:t>
      </w:r>
      <w:r>
        <w:t xml:space="preserve"> </w:t>
      </w:r>
      <w:r>
        <w:rPr>
          <w:iCs/>
          <w:i/>
        </w:rPr>
        <w:t xml:space="preserve">Editor</w:t>
      </w:r>
      <w:r>
        <w:t xml:space="preserve"> </w:t>
      </w:r>
      <w:r>
        <w:t xml:space="preserve">functions to digital-first methodologies, this study highlights how local socio-cultural factors influence peer review processes and editorial decision-making in Rio de Janeiro. The findings suggest that while global standards are increasingly adopted, the unique academic ecosystem of Rio de Janeiro necessitates a nuanced approach to editing that balances international prestige with local relevance.</w:t>
      </w:r>
    </w:p>
    <w:bookmarkStart w:id="20" w:name="introduction"/>
    <w:p>
      <w:pPr>
        <w:pStyle w:val="Heading2"/>
      </w:pPr>
      <w:r>
        <w:t xml:space="preserve">1. Introduction</w:t>
      </w:r>
    </w:p>
    <w:p>
      <w:pPr>
        <w:pStyle w:val="FirstParagraph"/>
      </w:pPr>
      <w:r>
        <w:t xml:space="preserve">In the contemporary landscape of scholarly communication, the</w:t>
      </w:r>
      <w:r>
        <w:t xml:space="preserve"> </w:t>
      </w:r>
      <w:r>
        <w:rPr>
          <w:iCs/>
          <w:i/>
        </w:rPr>
        <w:t xml:space="preserve">Editor</w:t>
      </w:r>
      <w:r>
        <w:t xml:space="preserve"> </w:t>
      </w:r>
      <w:r>
        <w:t xml:space="preserve">serves as the critical intersection between authorial intent and reader comprehension. Historically viewed as neutral arbiters, modern editors are increasingly recognized as active participants in constructing academic narratives. This transformation is particularly evident in emerging research hubs where institutional infrastructure is rapidly evolving. Brazil, with its robust tradition in social sciences, humanities, and an expanding footprint in natural sciences, presents a compelling case study for understanding these shifts. Within Brazil, the city of Rio de Janeiro stands out as a preeminent center of intellectual production.</w:t>
      </w:r>
    </w:p>
    <w:p>
      <w:pPr>
        <w:pStyle w:val="BodyText"/>
      </w:pPr>
      <w:r>
        <w:t xml:space="preserve">Rio de Janeiro hosts some of the nation's most prestigious universities and research institutions. Consequently, journals based in this metropolitan area play a disproportionate role in shaping national scientific policy and international visibility. However, the functioning of an</w:t>
      </w:r>
      <w:r>
        <w:t xml:space="preserve"> </w:t>
      </w:r>
      <w:r>
        <w:rPr>
          <w:iCs/>
          <w:i/>
        </w:rPr>
        <w:t xml:space="preserve">Editor</w:t>
      </w:r>
      <w:r>
        <w:t xml:space="preserve"> </w:t>
      </w:r>
      <w:r>
        <w:t xml:space="preserve">in this context is not merely a technical exercise; it is deeply embedded in the sociological fabric of Brazilian academia. This article aims to dissect these complexities, exploring how editors operating within Rio de Janeiro navigate the dual pressures of global citation metrics and local academic traditions.</w:t>
      </w:r>
    </w:p>
    <w:bookmarkEnd w:id="20"/>
    <w:bookmarkStart w:id="21" w:name="X12d586a96866355771f308a4d3b1db86dc3ae9c"/>
    <w:p>
      <w:pPr>
        <w:pStyle w:val="Heading2"/>
      </w:pPr>
      <w:r>
        <w:t xml:space="preserve">2. The Historical Context of Publishing in Rio de Janeiro</w:t>
      </w:r>
    </w:p>
    <w:p>
      <w:pPr>
        <w:pStyle w:val="FirstParagraph"/>
      </w:pPr>
      <w:r>
        <w:t xml:space="preserve">To understand the modern role of the editor, one must first appreciate the historical trajectory of publishing in Brazil. For much of the 20th century, academic publishing was centralized in a few key institutions located primarily along the southeastern coast, with São Paulo and Rio de Janeiro dominating output. In Rio de Janeiro, early journals were often affiliated directly with federal universities such as the Federal University of Rio de Janeiro (UFRJ) and the Pontifical Catholic University of Rio (PUC-Rio).</w:t>
      </w:r>
    </w:p>
    <w:p>
      <w:pPr>
        <w:pStyle w:val="BodyText"/>
      </w:pPr>
      <w:r>
        <w:t xml:space="preserve">During this period, the</w:t>
      </w:r>
      <w:r>
        <w:t xml:space="preserve"> </w:t>
      </w:r>
      <w:r>
        <w:rPr>
          <w:iCs/>
          <w:i/>
        </w:rPr>
        <w:t xml:space="preserve">Editor</w:t>
      </w:r>
      <w:r>
        <w:t xml:space="preserve"> </w:t>
      </w:r>
      <w:r>
        <w:t xml:space="preserve">was frequently a senior professor who managed submissions alongside their primary teaching and research duties. The editorial process was less formalized, relying heavily on informal networks and personal relationships within the academic community. While this fostered a strong sense of collegiality, it also led to inconsistencies in peer review standards and delayed publication times. As Rio de Janeiro expanded its scientific infrastructure in the 1990s and 2000s, driven by state government incentives for research, there was a pressing need to professionalize editorial roles.</w:t>
      </w:r>
    </w:p>
    <w:bookmarkEnd w:id="21"/>
    <w:bookmarkStart w:id="22" w:name="the-modern-editorial-landscape"/>
    <w:p>
      <w:pPr>
        <w:pStyle w:val="Heading2"/>
      </w:pPr>
      <w:r>
        <w:t xml:space="preserve">3. The Modern Editorial Landscape</w:t>
      </w:r>
    </w:p>
    <w:p>
      <w:pPr>
        <w:pStyle w:val="FirstParagraph"/>
      </w:pPr>
      <w:r>
        <w:t xml:space="preserve">In recent decades, the role of the</w:t>
      </w:r>
      <w:r>
        <w:t xml:space="preserve"> </w:t>
      </w:r>
      <w:r>
        <w:rPr>
          <w:iCs/>
          <w:i/>
        </w:rPr>
        <w:t xml:space="preserve">Editor</w:t>
      </w:r>
      <w:r>
        <w:t xml:space="preserve"> </w:t>
      </w:r>
      <w:r>
        <w:t xml:space="preserve">in Rio de Janeiro has undergone a radical transformation. Driven by the demand for inclusion in international databases such as Scopus and Web of Science, local journals have adopted rigorous editorial policies that mirror Western standards. This shift has necessitated full-time or specialized part-time editorial staff who are trained not only in subject matter expertise but also in publishing ethics, plagiarism detection software, and statistical analysis.</w:t>
      </w:r>
    </w:p>
    <w:p>
      <w:pPr>
        <w:pStyle w:val="BodyText"/>
      </w:pPr>
      <w:r>
        <w:t xml:space="preserve">A critical aspect of this evolution is the bilingual requirement. In Rio de Janeiro, as in much of Brazil’s academic sector, there is a strong push toward English-language publication to maximize global reach. Editors now frequently act as linguistic bridges, often working with professional translation services to ensure that Portuguese-language research meets international readability standards while preserving its original cultural and contextual nuances. This process requires editors to possess a high degree of cultural competence, understanding the specific socio-economic contexts of Brazil when evaluating manuscripts for an international audience.</w:t>
      </w:r>
    </w:p>
    <w:bookmarkEnd w:id="22"/>
    <w:bookmarkStart w:id="23" w:name="X4bb47e179227417d15d73318e5ad84997276ff5"/>
    <w:p>
      <w:pPr>
        <w:pStyle w:val="Heading2"/>
      </w:pPr>
      <w:r>
        <w:t xml:space="preserve">4. Challenges Specific to the Rio de Janeiro Context</w:t>
      </w:r>
    </w:p>
    <w:p>
      <w:pPr>
        <w:pStyle w:val="FirstParagraph"/>
      </w:pPr>
      <w:r>
        <w:t xml:space="preserve">Despite these advancements, editors operating in Rio de Janeiro face unique challenges. Firstly, there is a persistent tension between local relevance and global appeal. Brazilian scholars often write about issues specific to Latin America—such as inequality, environmental conservation in the Amazon or Atlantic Forest, and urban violence in megacities like Rio de Janeiro itself. Editors must decide whether such topics hold sufficient interest for an international readership or if they should be relegated to regional journals.</w:t>
      </w:r>
    </w:p>
    <w:p>
      <w:pPr>
        <w:pStyle w:val="BodyText"/>
      </w:pPr>
      <w:r>
        <w:t xml:space="preserve">Secondly, the issue of resource allocation remains pertinent. While Rio de Janeiro is wealthy compared to other regions in Brazil, academic funding is not uniform. Smaller journals affiliated with lesser-known institutions often struggle to pay editors fairly or invest in advanced editorial management systems (such as Open Journal Systems). This creates a disparity where well-funded editors at major institutions can enforce stricter standards, while others lag behind.</w:t>
      </w:r>
    </w:p>
    <w:p>
      <w:pPr>
        <w:pStyle w:val="BodyText"/>
      </w:pPr>
      <w:r>
        <w:t xml:space="preserve">Furthermore, the "publish or perish" culture has intensified. Editors report increasing pressure from authors seeking rapid publication for career advancement. This has led to more sophisticated methods of detecting academic misconduct, requiring editors to be vigilant against manuscript mills and fraudulent peer review rings that threaten the integrity of Brazilian scholarship globally.</w:t>
      </w:r>
    </w:p>
    <w:bookmarkEnd w:id="23"/>
    <w:bookmarkStart w:id="24" w:name="the-future-of-editorial-practice"/>
    <w:p>
      <w:pPr>
        <w:pStyle w:val="Heading2"/>
      </w:pPr>
      <w:r>
        <w:t xml:space="preserve">5. The Future of Editorial Practice</w:t>
      </w:r>
    </w:p>
    <w:p>
      <w:pPr>
        <w:pStyle w:val="FirstParagraph"/>
      </w:pPr>
      <w:r>
        <w:t xml:space="preserve">The future of editing in Rio de Janeiro lies in digital integration and open science. With the rise of pre-print servers and data-sharing mandates, editors are becoming data curators as well as text reviewers. Institutions in Rio are increasingly supporting editorial teams that can manage complex datasets accompanying research articles. Moreover, there is a growing movement toward Open Access (OA) publishing, which challenges the traditional subscription model.</w:t>
      </w:r>
    </w:p>
    <w:p>
      <w:pPr>
        <w:pStyle w:val="BodyText"/>
      </w:pPr>
      <w:r>
        <w:t xml:space="preserve">Editors must now balance the financial sustainability of journals with the ethical imperative to make knowledge freely available to Brazilian society. This dual mandate requires strategic editorial leadership that can attract institutional subsidies while maintaining high-quality peer review processes. The role of the editor is thus expanding from a gatekeeper of quality to a manager of open educational resources.</w:t>
      </w:r>
    </w:p>
    <w:bookmarkEnd w:id="24"/>
    <w:bookmarkStart w:id="25" w:name="conclusion"/>
    <w:p>
      <w:pPr>
        <w:pStyle w:val="Heading2"/>
      </w:pPr>
      <w:r>
        <w:t xml:space="preserve">6. Conclusion</w:t>
      </w:r>
    </w:p>
    <w:p>
      <w:pPr>
        <w:pStyle w:val="FirstParagraph"/>
      </w:pPr>
      <w:r>
        <w:t xml:space="preserve">In conclusion, the</w:t>
      </w:r>
      <w:r>
        <w:t xml:space="preserve"> </w:t>
      </w:r>
      <w:r>
        <w:rPr>
          <w:iCs/>
          <w:i/>
        </w:rPr>
        <w:t xml:space="preserve">Editor</w:t>
      </w:r>
      <w:r>
        <w:t xml:space="preserve"> </w:t>
      </w:r>
      <w:r>
        <w:t xml:space="preserve">in Brazil, particularly within the vibrant academic ecosystem of Rio de Janeiro, plays a multifaceted and increasingly critical role. No longer just proofreaders or gatekeepers, modern editors are cultural translators, ethical guardians, and digital managers. The specific context of Rio de Janeiro—with its rich history of academic production facing the pressures of globalization—offers valuable insights into how emerging scientific powers adapt their publishing infrastructures.</w:t>
      </w:r>
    </w:p>
    <w:p>
      <w:pPr>
        <w:pStyle w:val="BodyText"/>
      </w:pPr>
      <w:r>
        <w:t xml:space="preserve">As Brazilian academia continues to grow in influence globally, the professionalism and strategic vision of editors in Rio de Janeiro will be instrumental in ensuring that local research achieves both international recognition and local impact. Future studies should focus on quantitative analyses of editorial decision-making times and citation impacts to further refine these processes.</w:t>
      </w:r>
    </w:p>
    <w:bookmarkEnd w:id="25"/>
    <w:bookmarkStart w:id="26" w:name="references"/>
    <w:p>
      <w:pPr>
        <w:pStyle w:val="Heading2"/>
      </w:pPr>
      <w:r>
        <w:t xml:space="preserve">References</w:t>
      </w:r>
    </w:p>
    <w:p>
      <w:pPr>
        <w:numPr>
          <w:ilvl w:val="0"/>
          <w:numId w:val="1001"/>
        </w:numPr>
        <w:pStyle w:val="Compact"/>
      </w:pPr>
      <w:r>
        <w:t xml:space="preserve">Borges, M. L. (2018).</w:t>
      </w:r>
      <w:r>
        <w:t xml:space="preserve"> </w:t>
      </w:r>
      <w:r>
        <w:rPr>
          <w:iCs/>
          <w:i/>
        </w:rPr>
        <w:t xml:space="preserve">The Academic Publishing Landscape in Latin America</w:t>
      </w:r>
      <w:r>
        <w:t xml:space="preserve">. Journal of Scholarly Publishing, 49(3), 112-125.</w:t>
      </w:r>
    </w:p>
    <w:p>
      <w:pPr>
        <w:numPr>
          <w:ilvl w:val="0"/>
          <w:numId w:val="1001"/>
        </w:numPr>
        <w:pStyle w:val="Compact"/>
      </w:pPr>
      <w:r>
        <w:t xml:space="preserve">Cavalcanti, P., &amp; Silva, R. (2020).</w:t>
      </w:r>
      <w:r>
        <w:t xml:space="preserve"> </w:t>
      </w:r>
      <w:r>
        <w:rPr>
          <w:iCs/>
          <w:i/>
        </w:rPr>
        <w:t xml:space="preserve">Digital Transformation in Brazilian Higher Education</w:t>
      </w:r>
      <w:r>
        <w:t xml:space="preserve">. Rio de Janeiro: Editora FGV.</w:t>
      </w:r>
    </w:p>
    <w:p>
      <w:pPr>
        <w:numPr>
          <w:ilvl w:val="0"/>
          <w:numId w:val="1001"/>
        </w:numPr>
        <w:pStyle w:val="Compact"/>
      </w:pPr>
      <w:r>
        <w:t xml:space="preserve">Gomes, A. (2019). "Gatekeepers or Bridges? The Evolving Role of Editors."</w:t>
      </w:r>
      <w:r>
        <w:t xml:space="preserve"> </w:t>
      </w:r>
      <w:r>
        <w:rPr>
          <w:iCs/>
          <w:i/>
        </w:rPr>
        <w:t xml:space="preserve">International Journal of Academic Communication</w:t>
      </w:r>
      <w:r>
        <w:t xml:space="preserve">, 15(2), 45-60.</w:t>
      </w:r>
    </w:p>
    <w:p>
      <w:pPr>
        <w:numPr>
          <w:ilvl w:val="0"/>
          <w:numId w:val="1001"/>
        </w:numPr>
        <w:pStyle w:val="Compact"/>
      </w:pPr>
      <w:r>
        <w:t xml:space="preserve">Martins, J. (2021). "Open Access and Equity in Global South Publishing."</w:t>
      </w:r>
      <w:r>
        <w:t xml:space="preserve"> </w:t>
      </w:r>
      <w:r>
        <w:rPr>
          <w:iCs/>
          <w:i/>
        </w:rPr>
        <w:t xml:space="preserve">Brazilian Review of Sociology</w:t>
      </w:r>
      <w:r>
        <w:t xml:space="preserve">, 88(1), 78-92.</w:t>
      </w:r>
    </w:p>
    <w:p>
      <w:pPr>
        <w:numPr>
          <w:ilvl w:val="0"/>
          <w:numId w:val="1001"/>
        </w:numPr>
        <w:pStyle w:val="Compact"/>
      </w:pPr>
      <w:r>
        <w:t xml:space="preserve">Souza, L. (2017).</w:t>
      </w:r>
      <w:r>
        <w:t xml:space="preserve"> </w:t>
      </w:r>
      <w:r>
        <w:rPr>
          <w:iCs/>
          <w:i/>
        </w:rPr>
        <w:t xml:space="preserve">Research Culture in Rio de Janeiro: A Historical Perspective</w:t>
      </w:r>
      <w:r>
        <w:t xml:space="preserve">. São Paulo: Almedina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Editors in Academic Publishing: A Case Study of the Brazilian Context in Rio de Janeiro</dc:title>
  <dc:creator/>
  <cp:keywords/>
  <dcterms:created xsi:type="dcterms:W3CDTF">2026-07-30T06:32:17Z</dcterms:created>
  <dcterms:modified xsi:type="dcterms:W3CDTF">2026-07-30T06:32:17Z</dcterms:modified>
</cp:coreProperties>
</file>

<file path=docProps/custom.xml><?xml version="1.0" encoding="utf-8"?>
<Properties xmlns="http://schemas.openxmlformats.org/officeDocument/2006/custom-properties" xmlns:vt="http://schemas.openxmlformats.org/officeDocument/2006/docPropsVTypes"/>
</file>