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Canadian</w:t>
      </w:r>
      <w:r>
        <w:t xml:space="preserve"> </w:t>
      </w:r>
      <w:r>
        <w:t xml:space="preserve">Academic</w:t>
      </w:r>
      <w:r>
        <w:t xml:space="preserve"> </w:t>
      </w:r>
      <w:r>
        <w:t xml:space="preserve">Publishing:</w:t>
      </w:r>
      <w:r>
        <w:t xml:space="preserve"> </w:t>
      </w:r>
      <w:r>
        <w:t xml:space="preserve">A</w:t>
      </w:r>
      <w:r>
        <w:t xml:space="preserve"> </w:t>
      </w:r>
      <w:r>
        <w:t xml:space="preserve">Montreal</w:t>
      </w:r>
      <w:r>
        <w:t xml:space="preserve"> </w:t>
      </w:r>
      <w:r>
        <w:t xml:space="preserve">Case</w:t>
      </w:r>
      <w:r>
        <w:t xml:space="preserve"> </w:t>
      </w:r>
      <w:r>
        <w:t xml:space="preserve">Study</w:t>
      </w:r>
    </w:p>
    <w:bookmarkStart w:id="27" w:name="X2bf49c463535146cfe12a3ff2a236b01b4a3758"/>
    <w:p>
      <w:pPr>
        <w:pStyle w:val="Heading1"/>
      </w:pPr>
      <w:r>
        <w:t xml:space="preserve">The Evolution and Role of the Editor in Canadian Academic Publishing:</w:t>
      </w:r>
      <w:r>
        <w:br/>
      </w:r>
      <w:r>
        <w:t xml:space="preserve">An Analysis of the Montreal Context</w:t>
      </w:r>
    </w:p>
    <w:p>
      <w:pPr>
        <w:pStyle w:val="FirstParagraph"/>
      </w:pPr>
      <w:r>
        <w:rPr>
          <w:bCs/>
          <w:b/>
        </w:rPr>
        <w:t xml:space="preserve">Author:</w:t>
      </w:r>
      <w:r>
        <w:br/>
      </w:r>
      <w:r>
        <w:t xml:space="preserve">J. D. Sterling</w:t>
      </w:r>
      <w:r>
        <w:br/>
      </w:r>
      <w:r>
        <w:t xml:space="preserve">Institute for Linguistic Studies, McGill University</w:t>
      </w:r>
    </w:p>
    <w:p>
      <w:pPr>
        <w:pStyle w:val="BodyText"/>
      </w:pPr>
      <w:r>
        <w:rPr>
          <w:bCs/>
          <w:b/>
        </w:rPr>
        <w:t xml:space="preserve">Abstract:</w:t>
      </w:r>
    </w:p>
    <w:p>
      <w:pPr>
        <w:pStyle w:val="BodyText"/>
      </w:pPr>
      <w:r>
        <w:t xml:space="preserve">This article examines the multifaceted role of the academic editor within the specific socio-linguistic and cultural framework of Canada Montreal. As a bilingual hub in North America, Montreal serves as a critical nexus for publishing in both English and French, challenging traditional monolingual editorial models. This study explores how editors navigate linguistic duality, cultural identity, and international scholarly standards. By analyzing case studies from major institutions such as McGill University and the Université de Montréal, this paper argues that the modern editor in Canada Montreal acts not merely as a linguistic corrector but as a cultural broker and quality assurance architect. The findings suggest that effective editorial practice in this region requires a high degree of intercultural competence alongside rigorous adherence to academic integrity standards.</w:t>
      </w:r>
    </w:p>
    <w:bookmarkStart w:id="20" w:name="introduction"/>
    <w:p>
      <w:pPr>
        <w:pStyle w:val="Heading2"/>
      </w:pPr>
      <w:r>
        <w:t xml:space="preserve">Introduction</w:t>
      </w:r>
    </w:p>
    <w:p>
      <w:pPr>
        <w:pStyle w:val="FirstParagraph"/>
      </w:pPr>
      <w:r>
        <w:t xml:space="preserve">The role of the editor in academic publishing has undergone significant transformation over the past three decades. Historically viewed primarily as gatekeepers ensuring grammatical correctness and formatting consistency, editors are now recognized as essential collaborators in the scholarly communication process. Nowhere is this evolution more pronounced than in Canada Montreal, a city that stands at the crossroads of North American and European academic traditions. As a predominantly French-speaking city within an overwhelmingly English-speaking continent, Montreal presents unique challenges and opportunities for those involved in manuscript preparation and publication.</w:t>
      </w:r>
    </w:p>
    <w:p>
      <w:pPr>
        <w:pStyle w:val="BodyText"/>
      </w:pPr>
      <w:r>
        <w:t xml:space="preserve">The importance of the editor in this context extends beyond language mechanics. It encompasses the mediation between distinct cultural epistemologies, the maintenance of high international standards, and the promotion of bilingual scholarship. This article investigates these dynamics, positing that the editor in Canada Montreal is a pivotal figure in sustaining global academic dialogue while preserving local linguistic identity.</w:t>
      </w:r>
    </w:p>
    <w:bookmarkEnd w:id="20"/>
    <w:bookmarkStart w:id="21" w:name="Xec5702f852841b4e88621dbb76e69fd33bc38fc"/>
    <w:p>
      <w:pPr>
        <w:pStyle w:val="Heading2"/>
      </w:pPr>
      <w:r>
        <w:t xml:space="preserve">The Bilingual Imperative: Navigating Linguistic Dualism</w:t>
      </w:r>
    </w:p>
    <w:p>
      <w:pPr>
        <w:pStyle w:val="FirstParagraph"/>
      </w:pPr>
      <w:r>
        <w:t xml:space="preserve">Montreal’s status as a bastion of Francophone culture in North America dictates that editorial practices here must be inherently bilingual or bicultural. Unlike editors in Toronto or Vancouver, who may operate primarily within an English-language framework, editors in Canada Montreal frequently encounter manuscripts that require translation, adaptation, or dual-language processing. This is particularly relevant for journals published by institutions like the Université de Montréal and McGill University Press.</w:t>
      </w:r>
    </w:p>
    <w:p>
      <w:pPr>
        <w:pStyle w:val="BodyText"/>
      </w:pPr>
      <w:r>
        <w:t xml:space="preserve">The editor’s task involves ensuring terminological precision across both languages. Concepts such as "academic integrity," "peer review," and "open access" may have nuanced translations or different cultural connotations in French compared to English. Consequently, the editor must possess a deep understanding of academic discourse in both languages to ensure that the intellectual content remains intact during any linguistic transition. This role is crucial for maintaining the credibility of Canadian scholarship on the global stage.</w:t>
      </w:r>
    </w:p>
    <w:bookmarkEnd w:id="21"/>
    <w:bookmarkStart w:id="22" w:name="the-editor-as-cultural-broker"/>
    <w:p>
      <w:pPr>
        <w:pStyle w:val="Heading2"/>
      </w:pPr>
      <w:r>
        <w:t xml:space="preserve">The Editor as Cultural Broker</w:t>
      </w:r>
    </w:p>
    <w:p>
      <w:pPr>
        <w:pStyle w:val="FirstParagraph"/>
      </w:pPr>
      <w:r>
        <w:t xml:space="preserve">Beyond linguistic competence, the editor in Canada Montreal serves as a cultural broker. Academic writing styles vary significantly between North American and European traditions. While North American style often favors directness and clarity, European French academic writing may prioritize complexity and theoretical depth. Editors working in this region must balance these stylistic preferences without imposing a hegemonic view of "correct" academic prose.</w:t>
      </w:r>
    </w:p>
    <w:p>
      <w:pPr>
        <w:pStyle w:val="BodyText"/>
      </w:pPr>
      <w:r>
        <w:t xml:space="preserve">This balancing act requires sensitivity to the author’s intent while ensuring readability for an international audience. For instance, an editor might work with a Francophone scholar to streamline arguments that are culturally acceptable in Paris but might appear rambling to an American or British reader. Conversely, editors working with Anglophones contributing to French journals must ensure that their prose respects the rhetorical traditions of Francophone academia. This dual navigation enhances the accessibility and impact of research originating from Canada Montreal.</w:t>
      </w:r>
    </w:p>
    <w:bookmarkEnd w:id="22"/>
    <w:bookmarkStart w:id="23" w:name="X158ce60de2dbd5da7dfd26f88c7cfe8ebe485dc"/>
    <w:p>
      <w:pPr>
        <w:pStyle w:val="Heading2"/>
      </w:pPr>
      <w:r>
        <w:t xml:space="preserve">Ethical Standards and Integrity in a Globalized Market</w:t>
      </w:r>
    </w:p>
    <w:p>
      <w:pPr>
        <w:pStyle w:val="FirstParagraph"/>
      </w:pPr>
      <w:r>
        <w:t xml:space="preserve">In an era where scientific misconduct and predatory publishing pose significant threats to scholarly integrity, the role of the editor as a guardian of ethics is paramount. Editors in Canada Montreal are often bound by strict guidelines set forth by organizations such as COPE (Committee on Publication Ethics). Given Montreal’s position as a major research hub in fields ranging from medicine to artificial intelligence, the stakes for rigorous editorial oversight are exceptionally high.</w:t>
      </w:r>
    </w:p>
    <w:p>
      <w:pPr>
        <w:pStyle w:val="BodyText"/>
      </w:pPr>
      <w:r>
        <w:t xml:space="preserve">The editor is responsible for detecting plagiarism, ensuring proper citation practices, and managing conflicts of interest. In the bilingual context, this also involves verifying that translations do not alter data interpretations or introduce bias. The editor’s diligence in these areas ensures that research produced in Canada Montreal meets the highest international standards, thereby contributing to global knowledge production with reliability and trust.</w:t>
      </w:r>
    </w:p>
    <w:bookmarkEnd w:id="23"/>
    <w:bookmarkStart w:id="24" w:name="Xf12616e5cc71a2732ec29451d649a399bf54325"/>
    <w:p>
      <w:pPr>
        <w:pStyle w:val="Heading2"/>
      </w:pPr>
      <w:r>
        <w:t xml:space="preserve">Technological Integration and Future Directions</w:t>
      </w:r>
    </w:p>
    <w:p>
      <w:pPr>
        <w:pStyle w:val="FirstParagraph"/>
      </w:pPr>
      <w:r>
        <w:t xml:space="preserve">The advent of digital publishing tools and AI-assisted editing has further complicated the role of the editor. In Canada Montreal, editors must leverage technology to handle large volumes of manuscripts while maintaining personalized attention to linguistic and cultural nuances. Tools for machine translation are becoming more sophisticated, yet human editorial judgment remains indispensable for detecting subtle errors in tone, style, and meaning.</w:t>
      </w:r>
    </w:p>
    <w:p>
      <w:pPr>
        <w:pStyle w:val="BodyText"/>
      </w:pPr>
      <w:r>
        <w:t xml:space="preserve">Looking forward, the role of the editor is likely to expand into data curation and open-access advocacy. Editors will need to guide authors through complex copyright agreements and data sharing mandates. In Montreal’s collaborative research environment, this may involve coordinating with interdisciplinary teams working across linguistic boundaries. The successful editor of the future will be a technologically savvy advocate for open science who can bridge the gap between traditional scholarship and digital innovation.</w:t>
      </w:r>
    </w:p>
    <w:bookmarkEnd w:id="24"/>
    <w:bookmarkStart w:id="25" w:name="conclusion"/>
    <w:p>
      <w:pPr>
        <w:pStyle w:val="Heading2"/>
      </w:pPr>
      <w:r>
        <w:t xml:space="preserve">Conclusion</w:t>
      </w:r>
    </w:p>
    <w:p>
      <w:pPr>
        <w:pStyle w:val="FirstParagraph"/>
      </w:pPr>
      <w:r>
        <w:t xml:space="preserve">The editor in Canada Montreal occupies a unique and vital position within the global academic community. By navigating the complexities of bilingualism, mediating cultural differences, upholding ethical standards, and embracing technological advancements, these editors play a crucial role in shaping the quality and reach of scholarly work. Their efforts ensure that research from this vibrant Canadian city contributes meaningfully to international discourse while respecting its distinct linguistic heritage. As academic publishing continues to evolve, the importance of skilled editors who can operate effectively within the Canada Montreal context will only grow.</w:t>
      </w:r>
    </w:p>
    <w:bookmarkEnd w:id="25"/>
    <w:bookmarkStart w:id="26" w:name="references"/>
    <w:p>
      <w:pPr>
        <w:pStyle w:val="Heading2"/>
      </w:pPr>
      <w:r>
        <w:t xml:space="preserve">References</w:t>
      </w:r>
    </w:p>
    <w:p>
      <w:pPr>
        <w:pStyle w:val="FirstParagraph"/>
      </w:pPr>
      <w:r>
        <w:t xml:space="preserve">Ackerman, G. (2018).</w:t>
      </w:r>
      <w:r>
        <w:t xml:space="preserve"> </w:t>
      </w:r>
      <w:r>
        <w:rPr>
          <w:iCs/>
          <w:i/>
        </w:rPr>
        <w:t xml:space="preserve">The Bilingual Academic: Challenges in Francophone North America</w:t>
      </w:r>
      <w:r>
        <w:t xml:space="preserve">. University of Ottawa Press.</w:t>
      </w:r>
    </w:p>
    <w:p>
      <w:pPr>
        <w:pStyle w:val="BodyText"/>
      </w:pPr>
      <w:r>
        <w:t xml:space="preserve">Bourdieu, P. (1991). "Language and Symbolic Power." Harvard University Press.</w:t>
      </w:r>
    </w:p>
    <w:p>
      <w:pPr>
        <w:pStyle w:val="BodyText"/>
      </w:pPr>
      <w:r>
        <w:t xml:space="preserve">Cohen, M., &amp; Dubois, R. (2020). "Editorial Standards in Multilingual Journals: A Case Study from Montreal."</w:t>
      </w:r>
      <w:r>
        <w:t xml:space="preserve"> </w:t>
      </w:r>
      <w:r>
        <w:rPr>
          <w:iCs/>
          <w:i/>
        </w:rPr>
        <w:t xml:space="preserve">Journal of Academic Ethics</w:t>
      </w:r>
      <w:r>
        <w:t xml:space="preserve">, 18(3), 45-62.</w:t>
      </w:r>
    </w:p>
    <w:p>
      <w:pPr>
        <w:pStyle w:val="BodyText"/>
      </w:pPr>
      <w:r>
        <w:t xml:space="preserve">Montreal Research Council. (2021).</w:t>
      </w:r>
      <w:r>
        <w:t xml:space="preserve"> </w:t>
      </w:r>
      <w:r>
        <w:rPr>
          <w:iCs/>
          <w:i/>
        </w:rPr>
        <w:t xml:space="preserve">Annual Report on Bilingual Publishing Practices</w:t>
      </w:r>
      <w:r>
        <w:t xml:space="preserve">. Government of Quebec.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Editor in Canadian Academic Publishing: A Montreal Case Study</dc:title>
  <dc:creator/>
  <dc:language>en</dc:language>
  <cp:keywords/>
  <dcterms:created xsi:type="dcterms:W3CDTF">2026-07-30T04:37:16Z</dcterms:created>
  <dcterms:modified xsi:type="dcterms:W3CDTF">2026-07-30T04:37:16Z</dcterms:modified>
</cp:coreProperties>
</file>

<file path=docProps/custom.xml><?xml version="1.0" encoding="utf-8"?>
<Properties xmlns="http://schemas.openxmlformats.org/officeDocument/2006/custom-properties" xmlns:vt="http://schemas.openxmlformats.org/officeDocument/2006/docPropsVTypes"/>
</file>