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Editor</w:t>
      </w:r>
      <w:r>
        <w:t xml:space="preserve"> </w:t>
      </w:r>
      <w:r>
        <w:t xml:space="preserve">in</w:t>
      </w:r>
      <w:r>
        <w:t xml:space="preserve"> </w:t>
      </w:r>
      <w:r>
        <w:t xml:space="preserve">Shanghai’s</w:t>
      </w:r>
      <w:r>
        <w:t xml:space="preserve"> </w:t>
      </w:r>
      <w:r>
        <w:t xml:space="preserve">Publishing</w:t>
      </w:r>
      <w:r>
        <w:t xml:space="preserve"> </w:t>
      </w:r>
      <w:r>
        <w:t xml:space="preserve">Ecosystem:</w:t>
      </w:r>
      <w:r>
        <w:t xml:space="preserve"> </w:t>
      </w:r>
      <w:r>
        <w:t xml:space="preserve">Navigating</w:t>
      </w:r>
      <w:r>
        <w:t xml:space="preserve"> </w:t>
      </w:r>
      <w:r>
        <w:t xml:space="preserve">Cultural</w:t>
      </w:r>
      <w:r>
        <w:t xml:space="preserve"> </w:t>
      </w:r>
      <w:r>
        <w:t xml:space="preserve">and</w:t>
      </w:r>
      <w:r>
        <w:t xml:space="preserve"> </w:t>
      </w:r>
      <w:r>
        <w:t xml:space="preserve">Regulatory</w:t>
      </w:r>
      <w:r>
        <w:t xml:space="preserve"> </w:t>
      </w:r>
      <w:r>
        <w:t xml:space="preserve">Landscapes</w:t>
      </w:r>
    </w:p>
    <w:bookmarkStart w:id="28" w:name="X95ac07c212b5f4848db2e2a015362a7a25f30eb"/>
    <w:p>
      <w:pPr>
        <w:pStyle w:val="Heading1"/>
      </w:pPr>
      <w:r>
        <w:t xml:space="preserve">The Role of the Academic Editor in Shanghai’s Publishing Ecosystem: Navigating Cultural and Regulatory Landscapes</w:t>
      </w:r>
    </w:p>
    <w:p>
      <w:pPr>
        <w:pStyle w:val="FirstParagraph"/>
      </w:pPr>
      <w:r>
        <w:rPr>
          <w:bCs/>
          <w:b/>
        </w:rPr>
        <w:t xml:space="preserve">Author:</w:t>
      </w:r>
      <w:r>
        <w:t xml:space="preserve"> </w:t>
      </w:r>
      <w:r>
        <w:t xml:space="preserve">Dr. Alex Chen</w:t>
      </w:r>
      <w:r>
        <w:br/>
      </w:r>
      <w:r>
        <w:t xml:space="preserve">Department of Science Communication, Fudan University</w:t>
      </w:r>
      <w:r>
        <w:br/>
      </w:r>
      <w:r>
        <w:t xml:space="preserve">Shanghai, China</w:t>
      </w:r>
    </w:p>
    <w:bookmarkStart w:id="20" w:name="abstract"/>
    <w:p>
      <w:pPr>
        <w:pStyle w:val="Heading2"/>
      </w:pPr>
      <w:r>
        <w:rPr>
          <w:bCs/>
          <w:b/>
        </w:rPr>
        <w:t xml:space="preserve">Abstract</w:t>
      </w:r>
    </w:p>
    <w:p>
      <w:pPr>
        <w:pStyle w:val="FirstParagraph"/>
      </w:pPr>
      <w:r>
        <w:t xml:space="preserve">This article examines the critical function of the academic editor within the specific context of China’s publishing industry, with a particular focus on Shanghai as a global hub for scientific communication. As China strives to elevate its status in global scientific discourse, the role of the editor has evolved from mere linguistic correction to strategic intellectual curation. This paper analyzes how editors in Shanghai must navigate complex regulatory frameworks, bridge cross-cultural academic gaps, and maintain rigorous ethical standards while promoting Chinese research on international platforms. The discussion highlights the unique challenges posed by language barriers, cultural nuances in argumentation styles, and the stringent editorial oversight required by local authorities.</w:t>
      </w:r>
    </w:p>
    <w:bookmarkEnd w:id="20"/>
    <w:bookmarkStart w:id="21" w:name="introduction"/>
    <w:p>
      <w:pPr>
        <w:pStyle w:val="Heading2"/>
      </w:pPr>
      <w:r>
        <w:rPr>
          <w:bCs/>
          <w:b/>
        </w:rPr>
        <w:t xml:space="preserve">1. Introduction</w:t>
      </w:r>
    </w:p>
    <w:p>
      <w:pPr>
        <w:pStyle w:val="FirstParagraph"/>
      </w:pPr>
      <w:r>
        <w:t xml:space="preserve">The landscape of academic publishing is undergoing a significant transformation, driven largely by the rapid expansion of scientific output from East Asia. Among these regions, Shanghai has emerged not only as China’s economic powerhouse but also as a pivotal center for academic dissemination. The city hosts numerous international publisher branches and serves as a gateway for Chinese researchers seeking global visibility. Central to this ecosystem is the role of the</w:t>
      </w:r>
      <w:r>
        <w:t xml:space="preserve"> </w:t>
      </w:r>
      <w:r>
        <w:rPr>
          <w:bCs/>
          <w:b/>
        </w:rPr>
        <w:t xml:space="preserve">Academic Editor</w:t>
      </w:r>
      <w:r>
        <w:t xml:space="preserve">. Unlike traditional copyeditors, modern academic editors in Shanghai are expected to possess deep subject matter expertise, cultural fluency, and an acute understanding of both domestic regulations and international peer-review standards.</w:t>
      </w:r>
    </w:p>
    <w:p>
      <w:pPr>
        <w:pStyle w:val="BodyText"/>
      </w:pPr>
      <w:r>
        <w:t xml:space="preserve">This article argues that the effectiveness of an editor is contingent upon their ability to synthesize three distinct forces: the demand for high-impact global publications, the preservation of academic integrity under local guidelines, and the facilitation of cross-cultural scholarly exchange. By focusing on Shanghai, we gain insight into how national policies intersect with global practices in a metropolitan setting.</w:t>
      </w:r>
    </w:p>
    <w:bookmarkEnd w:id="21"/>
    <w:bookmarkStart w:id="22" w:name="the-regulatory-environment-in-china"/>
    <w:p>
      <w:pPr>
        <w:pStyle w:val="Heading2"/>
      </w:pPr>
      <w:r>
        <w:rPr>
          <w:bCs/>
          <w:b/>
        </w:rPr>
        <w:t xml:space="preserve">2. The Regulatory Environment in China</w:t>
      </w:r>
    </w:p>
    <w:p>
      <w:pPr>
        <w:pStyle w:val="FirstParagraph"/>
      </w:pPr>
      <w:r>
        <w:t xml:space="preserve">To understand the position of an editor in Shanghai, one must first appreciate the regulatory environment that governs publishing in China. The State Administration of Press, Publication, Radio, Film and Television (SAPPRFT) and subsequent administrative bodies enforce strict guidelines regarding content censorship, data security, and national security concerns. For an</w:t>
      </w:r>
      <w:r>
        <w:t xml:space="preserve"> </w:t>
      </w:r>
      <w:r>
        <w:rPr>
          <w:bCs/>
          <w:b/>
        </w:rPr>
        <w:t xml:space="preserve">Academic Editor</w:t>
      </w:r>
      <w:r>
        <w:t xml:space="preserve"> </w:t>
      </w:r>
      <w:r>
        <w:t xml:space="preserve">operating in this jurisdiction, these regulations are not peripheral considerations but central components of the editorial workflow.</w:t>
      </w:r>
    </w:p>
    <w:p>
      <w:pPr>
        <w:pStyle w:val="BodyText"/>
      </w:pPr>
      <w:r>
        <w:t xml:space="preserve">In Shanghai’s international journals and university presses, editors must ensure that research involving sensitive technologies, geographic data, or historical interpretations complies with national laws. This requires a nuanced understanding of what constitutes acceptable discourse. The editor acts as a gatekeeper who must balance the openness required for scientific progress with the constraints imposed by state policy. Failure to navigate these waters correctly can result in manuscript rejection at the publication stage or legal repercussions for both authors and editorial staff.</w:t>
      </w:r>
    </w:p>
    <w:bookmarkEnd w:id="22"/>
    <w:bookmarkStart w:id="23" w:name="X6eeacaec5ccf448a47eb1dd4b7415ca15d2928b"/>
    <w:p>
      <w:pPr>
        <w:pStyle w:val="Heading2"/>
      </w:pPr>
      <w:r>
        <w:rPr>
          <w:bCs/>
          <w:b/>
        </w:rPr>
        <w:t xml:space="preserve">3. Cross-Cultural Communication and Linguistic Nuance</w:t>
      </w:r>
    </w:p>
    <w:p>
      <w:pPr>
        <w:pStyle w:val="FirstParagraph"/>
      </w:pPr>
      <w:r>
        <w:t xml:space="preserve">A primary function of the academic editor is to bridge linguistic divides. In Shanghai, where many researchers are non-native English speakers, the editor plays a crucial role in refining manuscripts for international journals. However, this process is not merely about correcting grammar; it involves adapting rhetorical styles that differ between Eastern and Western academic traditions.</w:t>
      </w:r>
    </w:p>
    <w:p>
      <w:pPr>
        <w:pStyle w:val="BodyText"/>
      </w:pPr>
      <w:r>
        <w:t xml:space="preserve">Western academic writing often values directness and explicit hypothesis testing early in the text. In contrast, Chinese scholarly tradition may emphasize context, collective achievement, and a more gradual build-up of evidence. The editor must mediate these differences without stripping the manuscript of its cultural identity or scientific rigor. In Shanghai’s vibrant academic community, editors frequently collaborate with authors to restructure arguments to meet Western expectations while preserving the core findings. This process enhances the global impact of Chinese research and fosters greater inclusivity in international science.</w:t>
      </w:r>
    </w:p>
    <w:bookmarkEnd w:id="23"/>
    <w:bookmarkStart w:id="24" w:name="ethical-oversight-and-integrity"/>
    <w:p>
      <w:pPr>
        <w:pStyle w:val="Heading2"/>
      </w:pPr>
      <w:r>
        <w:rPr>
          <w:bCs/>
          <w:b/>
        </w:rPr>
        <w:t xml:space="preserve">4. Ethical Oversight and Integrity</w:t>
      </w:r>
    </w:p>
    <w:p>
      <w:pPr>
        <w:pStyle w:val="FirstParagraph"/>
      </w:pPr>
      <w:r>
        <w:t xml:space="preserve">Ethical integrity is paramount in academic publishing. The rise of predatory journals and concerns over data fabrication have placed increased responsibility on editors to verify the authenticity of submissions. In Shanghai, where competition for high-impact publications is fierce, the pressure on researchers can be intense. Editors serve as the final line of defense against ethical violations.</w:t>
      </w:r>
    </w:p>
    <w:p>
      <w:pPr>
        <w:pStyle w:val="BodyText"/>
      </w:pPr>
      <w:r>
        <w:t xml:space="preserve">This involves rigorous checks for plagiarism, image manipulation, and conflict of interest declarations. Furthermore, Chinese academic institutions are increasingly aligning with international ethical standards promoted by bodies such as COPE (Committee on Publication Ethics). The editor in Shanghai must be well-versed in these international protocols while also adhering to local codes of conduct enforced by the Chinese Association for Science and Technology. This dual compliance ensures that publications from Shanghai-based institutions maintain credibility both domestically and internationally.</w:t>
      </w:r>
    </w:p>
    <w:bookmarkEnd w:id="24"/>
    <w:bookmarkStart w:id="25" w:name="X90918cfa410d0413e17f2ad81bbf8b20718036c"/>
    <w:p>
      <w:pPr>
        <w:pStyle w:val="Heading2"/>
      </w:pPr>
      <w:r>
        <w:rPr>
          <w:bCs/>
          <w:b/>
        </w:rPr>
        <w:t xml:space="preserve">5. Strategic Role in Scientific Dissemination</w:t>
      </w:r>
    </w:p>
    <w:p>
      <w:pPr>
        <w:pStyle w:val="FirstParagraph"/>
      </w:pPr>
      <w:r>
        <w:t xml:space="preserve">Beyond compliance and correction, editors in Shanghai are becoming strategic partners in scientific dissemination. They assist researchers in selecting appropriate journals, crafting compelling cover letters, and responding to reviewer comments. This mentorship aspect of editing is particularly vital for early-career researchers who may lack experience with the nuances of international peer review.</w:t>
      </w:r>
    </w:p>
    <w:p>
      <w:pPr>
        <w:pStyle w:val="BodyText"/>
      </w:pPr>
      <w:r>
        <w:t xml:space="preserve">Moreover, editors often curate special issues that highlight specific areas of research where China or Shanghai holds a competitive advantage, such as renewable energy technologies, artificial intelligence applications in healthcare, and sustainable urban planning. By shaping these thematic collections, editors help direct global attention to innovations emerging from the region.</w:t>
      </w:r>
    </w:p>
    <w:bookmarkEnd w:id="25"/>
    <w:bookmarkStart w:id="26" w:name="conclusion"/>
    <w:p>
      <w:pPr>
        <w:pStyle w:val="Heading2"/>
      </w:pPr>
      <w:r>
        <w:rPr>
          <w:bCs/>
          <w:b/>
        </w:rPr>
        <w:t xml:space="preserve">6. Conclusion</w:t>
      </w:r>
    </w:p>
    <w:p>
      <w:pPr>
        <w:pStyle w:val="FirstParagraph"/>
      </w:pPr>
      <w:r>
        <w:t xml:space="preserve">The role of the academic editor in Shanghai is multifaceted and increasingly complex. It requires a professional who can navigate legal regulations, bridge cultural gaps in communication, enforce ethical standards, and strategically promote scientific discovery. As China continues to integrate into the global scientific community, the contribution of editors based in hubs like Shanghai will be indispensable. They are not just facilitators of publication but architects of academic dialogue who ensure that Chinese research is represented accurately, ethically, and effectively on the world stage.</w:t>
      </w:r>
    </w:p>
    <w:p>
      <w:pPr>
        <w:pStyle w:val="BodyText"/>
      </w:pPr>
      <w:r>
        <w:t xml:space="preserve">Future research should explore how digital tools and AI-driven editing platforms are altering the traditional role of the human editor in this context. Nevertheless, the human element—capable of understanding cultural nuance and regulatory subtlety—remains irreplaceable. For scholars and publishers alike, investing in high-quality editorial talent in Shanghai is an investment in the future of global scientific communication.</w:t>
      </w:r>
    </w:p>
    <w:bookmarkEnd w:id="26"/>
    <w:bookmarkStart w:id="27" w:name="references"/>
    <w:p>
      <w:pPr>
        <w:pStyle w:val="Heading2"/>
      </w:pPr>
      <w:r>
        <w:rPr>
          <w:bCs/>
          <w:b/>
        </w:rPr>
        <w:t xml:space="preserve">References</w:t>
      </w:r>
    </w:p>
    <w:p>
      <w:pPr>
        <w:pStyle w:val="FirstParagraph"/>
      </w:pPr>
      <w:r>
        <w:t xml:space="preserve">[1] Chinese Ministry of Science and Technology. (2023). *Guidelines for International Scientific Cooperation*. Beijing: Government Press.</w:t>
      </w:r>
    </w:p>
    <w:p>
      <w:pPr>
        <w:pStyle w:val="BodyText"/>
      </w:pPr>
      <w:r>
        <w:br/>
      </w:r>
    </w:p>
    <w:p>
      <w:pPr>
        <w:pStyle w:val="BodyText"/>
      </w:pPr>
      <w:r>
        <w:t xml:space="preserve">[2] Wang, L., &amp; Zhang, Y. (2021). "Challenges in English Editing for Chinese Researchers." *Journal of Academic Linguistics*, 15(3), 45-60.</w:t>
      </w:r>
    </w:p>
    <w:p>
      <w:pPr>
        <w:pStyle w:val="BodyText"/>
      </w:pPr>
      <w:r>
        <w:br/>
      </w:r>
    </w:p>
    <w:p>
      <w:pPr>
        <w:pStyle w:val="BodyText"/>
      </w:pPr>
      <w:r>
        <w:t xml:space="preserve">[3] Committee on Publication Ethics (COPE). (2022). *Best Practice Guidelines for Journal Editors*. London: COPE.</w:t>
      </w:r>
    </w:p>
    <w:p>
      <w:pPr>
        <w:pStyle w:val="BodyText"/>
      </w:pPr>
      <w:r>
        <w:br/>
      </w:r>
    </w:p>
    <w:p>
      <w:pPr>
        <w:pStyle w:val="BodyText"/>
      </w:pPr>
      <w:r>
        <w:t xml:space="preserve">[4] Liu, H. (2019). "The Rise of Shanghai as a Hub for Academic Publishing." *International Review of Librarianship*, 83(2),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Academic Editor in Shanghai’s Publishing Ecosystem: Navigating Cultural and Regulatory Landscapes</dc:title>
  <dc:creator/>
  <dc:language>en</dc:language>
  <cp:keywords/>
  <dcterms:created xsi:type="dcterms:W3CDTF">2026-07-29T19:46:36Z</dcterms:created>
  <dcterms:modified xsi:type="dcterms:W3CDTF">2026-07-29T19:46:36Z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