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31" w:name="Xcd60f89154859f2005a3284bd4bdda52be9dffe"/>
    <w:p>
      <w:pPr>
        <w:pStyle w:val="Heading1"/>
      </w:pPr>
      <w:r>
        <w:t xml:space="preserve">The Evolving Role of the Academic Editor in the Context of Ethiopia: A Case Study of Addis Ababa</w:t>
      </w:r>
    </w:p>
    <w:p>
      <w:pPr>
        <w:pStyle w:val="FirstParagraph"/>
      </w:pPr>
      <w:r>
        <w:rPr>
          <w:bCs/>
          <w:b/>
        </w:rPr>
        <w:t xml:space="preserve">Author:</w:t>
      </w:r>
      <w:r>
        <w:t xml:space="preserve"> </w:t>
      </w:r>
      <w:r>
        <w:t xml:space="preserve">Dr. Abebe Kebede</w:t>
      </w:r>
      <w:r>
        <w:br/>
      </w:r>
      <w:r>
        <w:t xml:space="preserve">Department of Publishing and Library Science, Addis Ababa University</w:t>
      </w:r>
      <w:r>
        <w:br/>
      </w:r>
      <w:r>
        <w:t xml:space="preserve">Addis Ababa, Ethiopia</w:t>
      </w:r>
    </w:p>
    <w:bookmarkStart w:id="20" w:name="abstract"/>
    <w:p>
      <w:pPr>
        <w:pStyle w:val="Heading3"/>
      </w:pPr>
      <w:r>
        <w:t xml:space="preserve">Abstract</w:t>
      </w:r>
    </w:p>
    <w:p>
      <w:pPr>
        <w:pStyle w:val="FirstParagraph"/>
      </w:pPr>
      <w:r>
        <w:t xml:space="preserve">This paper examines the critical function of the academic editor within the rapidly expanding scholarly ecosystem of Ethiopia, with a specific focus on its capital city, Addis Ababa. As Ethiopia strives to elevate its global research profile through institutions in Addis Ababa such as Addis Ababa University and various specialized research centers, the role of the editor has transitioned from mere proofreading to strategic knowledge management. This study analyzes the challenges faced by editors in Ethiopia regarding linguistic precision, methodological rigor, and ethical compliance. Furthermore, it explores how local editors serve as cultural intermediaries who bridge Ethiopian academic traditions with international publishing standards. The findings suggest that strengthening editorial infrastructure in Addis Ababa is essential for enhancing the citation index of Ethiopian research and fostering regional academic collaboration.</w:t>
      </w:r>
    </w:p>
    <w:bookmarkEnd w:id="20"/>
    <w:bookmarkStart w:id="21" w:name="introduction"/>
    <w:p>
      <w:pPr>
        <w:pStyle w:val="Heading2"/>
      </w:pPr>
      <w:r>
        <w:t xml:space="preserve">1. Introduction</w:t>
      </w:r>
    </w:p>
    <w:p>
      <w:pPr>
        <w:pStyle w:val="FirstParagraph"/>
      </w:pPr>
      <w:r>
        <w:t xml:space="preserve">The landscape of academic publishing in Africa has undergone significant transformation over the past two decades. Nowhere is this transformation more palpable than in Ethiopia, a nation with one of the fastest-growing higher education sectors on the continent. Within this context, Addis Ababa serves as the epicenter of intellectual production and policy formulation. However, the mere generation of research data is insufficient for global academic impact; rigorous dissemination through peer-reviewed channels is equally critical. This dissemination process relies heavily on a specific professional actor: the academic editor.</w:t>
      </w:r>
    </w:p>
    <w:p>
      <w:pPr>
        <w:pStyle w:val="BodyText"/>
      </w:pPr>
      <w:r>
        <w:t xml:space="preserve">The term "academic editor" in this context refers not only to those who manage journal issues but also to individuals who refine manuscripts for clarity, coherence, and adherence to scientific standards. In Addis Ababa, where English is the primary language of instruction for higher education but Amharic and other local languages remain dominant in daily discourse, the editing process carries unique linguistic and cultural dimensions. This article argues that the academic editor in Ethiopia acts as a vital gatekeeper and facilitator, ensuring that research produced in Addis Ababa meets international benchmarks while preserving local contextual integrity.</w:t>
      </w:r>
    </w:p>
    <w:bookmarkEnd w:id="21"/>
    <w:bookmarkStart w:id="22" w:name="Xadcc227968f4397188da3c4e0fa6fabbfa578e0"/>
    <w:p>
      <w:pPr>
        <w:pStyle w:val="Heading2"/>
      </w:pPr>
      <w:r>
        <w:t xml:space="preserve">2. The Context of Scholarship in Addis Ababa</w:t>
      </w:r>
    </w:p>
    <w:p>
      <w:pPr>
        <w:pStyle w:val="FirstParagraph"/>
      </w:pPr>
      <w:r>
        <w:t xml:space="preserve">Addis Ababa is home to the oldest and largest university in Ethiopia, as well as numerous private colleges and research institutes affiliated with international bodies. The city has emerged as a diplomatic hub for Africa, hosting the African Union Commission, which further necessitates high-quality policy research. Consequently, there is an increasing volume of manuscripts generated within this urban center.</w:t>
      </w:r>
    </w:p>
    <w:p>
      <w:pPr>
        <w:pStyle w:val="BodyText"/>
      </w:pPr>
      <w:r>
        <w:t xml:space="preserve">Despite this increase in output, the infrastructure supporting scholarly communication has historically lagged behind the production of research. In many developing nations, including Ethiopia, researchers often face difficulties in publishing their work due to language barriers and unfamiliarity with Western citation norms. Herein lies the pivotal role of the local editor based in Addis Ababa. Unlike international editors who may lack contextual understanding of Ethiopian socio-political dynamics, local editors possess the nuanced knowledge required to interpret complex local variables accurately.</w:t>
      </w:r>
    </w:p>
    <w:bookmarkEnd w:id="22"/>
    <w:bookmarkStart w:id="26" w:name="Xe5d92b2bcd8489d640052ae6cb75dee04af44c8"/>
    <w:p>
      <w:pPr>
        <w:pStyle w:val="Heading2"/>
      </w:pPr>
      <w:r>
        <w:t xml:space="preserve">3. The Multifaceted Role of the Academic Editor</w:t>
      </w:r>
    </w:p>
    <w:bookmarkStart w:id="23" w:name="linguistic-mediation-and-clarity"/>
    <w:p>
      <w:pPr>
        <w:pStyle w:val="Heading3"/>
      </w:pPr>
      <w:r>
        <w:t xml:space="preserve">3.1 Linguistic Mediation and Clarity</w:t>
      </w:r>
    </w:p>
    <w:p>
      <w:pPr>
        <w:pStyle w:val="FirstParagraph"/>
      </w:pPr>
      <w:r>
        <w:t xml:space="preserve">The most immediate function of an editor is linguistic refinement. For scholars in Ethiopia, writing in English—often a second or third language—poses significant challenges. Editors working in Addis Ababa must possess high proficiency not only in academic English but also in the specific disciplinary jargon of fields ranging from agrarian studies to biomedical sciences. They are responsible for ensuring that sentences are syntactically correct and semantically clear without altering the author’s original voice or intent.</w:t>
      </w:r>
    </w:p>
    <w:bookmarkEnd w:id="23"/>
    <w:bookmarkStart w:id="24" w:name="X7f14249db755ff99d2e71007cf1087c1a6fea6a"/>
    <w:p>
      <w:pPr>
        <w:pStyle w:val="Heading3"/>
      </w:pPr>
      <w:r>
        <w:t xml:space="preserve">3.2 Methodological Rigor and Structural Integrity</w:t>
      </w:r>
    </w:p>
    <w:p>
      <w:pPr>
        <w:pStyle w:val="FirstParagraph"/>
      </w:pPr>
      <w:r>
        <w:t xml:space="preserve">Beyond grammar, the academic editor plays a crucial role in evaluating the structure of manuscripts. In Addis Ababa, where resource constraints may limit large-scale empirical studies, editors help researchers frame their findings within broader theoretical contexts. They ensure that the methodology sections are transparent and reproducible. This is particularly important for journals seeking to publish Ethiopian research globally, as methodological flaws are a common reason for rejection in high-impact international journals.</w:t>
      </w:r>
    </w:p>
    <w:bookmarkEnd w:id="24"/>
    <w:bookmarkStart w:id="25" w:name="Xb17f84029ba7570893e62f074b0b439a532146c"/>
    <w:p>
      <w:pPr>
        <w:pStyle w:val="Heading3"/>
      </w:pPr>
      <w:r>
        <w:t xml:space="preserve">3.3 Ethical Compliance and Peer Review Facilitation</w:t>
      </w:r>
    </w:p>
    <w:p>
      <w:pPr>
        <w:pStyle w:val="FirstParagraph"/>
      </w:pPr>
      <w:r>
        <w:t xml:space="preserve">Ethical publishing practices, including the avoidance of plagiarism and proper attribution of sources, are increasingly monitored by global indexing services. Editors in Addis Ababa act as the first line of defense against academic misconduct. They utilize software such as Turnitin to check for originality and ensure that consent forms and ethical approval statements from local institutional review boards (IRBs) are properly documented. Furthermore, they manage the peer-review process, selecting appropriate reviewers who understand both the technical aspects of the research and the Ethiopian context.</w:t>
      </w:r>
    </w:p>
    <w:bookmarkEnd w:id="25"/>
    <w:bookmarkEnd w:id="26"/>
    <w:bookmarkStart w:id="27" w:name="challenges-facing-editors-in-ethiopia"/>
    <w:p>
      <w:pPr>
        <w:pStyle w:val="Heading2"/>
      </w:pPr>
      <w:r>
        <w:t xml:space="preserve">4. Challenges Facing Editors in Ethiopia</w:t>
      </w:r>
    </w:p>
    <w:p>
      <w:pPr>
        <w:pStyle w:val="FirstParagraph"/>
      </w:pPr>
      <w:r>
        <w:t xml:space="preserve">The profession of academic editing in Ethiopia faces several systemic challenges. Firstly, there is a shortage of formally trained editors. Many individuals performing editorial duties are subject matter experts who have not received specific training in publishing standards or copy-editing techniques. Secondly, economic constraints limit the ability of universities in Addis Ababa to invest in advanced editing software and continuous professional development for staff.</w:t>
      </w:r>
    </w:p>
    <w:p>
      <w:pPr>
        <w:pStyle w:val="BodyText"/>
      </w:pPr>
      <w:r>
        <w:t xml:space="preserve">Additionally, there is a tension between traditional Ethiopian academic hierarchies and modern editorial independence. In some instances, senior scholars may expect deference that hinders constructive critical feedback. Overcoming these cultural barriers requires a shift in mindset toward viewing editing as a collaborative rather than hierarchical process.</w:t>
      </w:r>
    </w:p>
    <w:bookmarkEnd w:id="27"/>
    <w:bookmarkStart w:id="28" w:name="strategies-for-enhancement"/>
    <w:p>
      <w:pPr>
        <w:pStyle w:val="Heading2"/>
      </w:pPr>
      <w:r>
        <w:t xml:space="preserve">5. Strategies for Enhancement</w:t>
      </w:r>
    </w:p>
    <w:p>
      <w:pPr>
        <w:pStyle w:val="FirstParagraph"/>
      </w:pPr>
      <w:r>
        <w:t xml:space="preserve">To strengthen the role of the editor in Ethiopia, several strategies must be implemented. Firstly, Addis Ababa University and other key institutions should establish dedicated centers for academic writing and editing that offer certification programs for aspiring editors. Secondly, there is a need for increased collaboration between Ethiopian journals and international publishing houses to facilitate knowledge transfer regarding editorial best practices.</w:t>
      </w:r>
    </w:p>
    <w:p>
      <w:pPr>
        <w:pStyle w:val="BodyText"/>
      </w:pPr>
      <w:r>
        <w:t xml:space="preserve">Digital platforms can also play a transformative role. By adopting online submission and peer-review systems, editors in Addis Ababa can streamline workflows and reduce turnaround times for publications. This digital transformation is crucial for improving the visibility of Ethiopian research in global databases such as Scopus and Web of Science.</w:t>
      </w:r>
    </w:p>
    <w:bookmarkEnd w:id="28"/>
    <w:bookmarkStart w:id="29" w:name="conclusion"/>
    <w:p>
      <w:pPr>
        <w:pStyle w:val="Heading2"/>
      </w:pPr>
      <w:r>
        <w:t xml:space="preserve">6. Conclusion</w:t>
      </w:r>
    </w:p>
    <w:p>
      <w:pPr>
        <w:pStyle w:val="FirstParagraph"/>
      </w:pPr>
      <w:r>
        <w:t xml:space="preserve">The academic editor is an indispensable component of the scholarly communication chain, particularly in emerging academic hubs like Addis Ababa, Ethiopia. As Ethiopia continues to invest in higher education and research capacity building, the quality of editorial oversight must improve correspondingly. Editors serve as linguistic mediators, methodological auditors, and ethical guardians. By professionalizing this role and investing in training infrastructure within Addis Ababa, Ethiopia can significantly enhance the global impact of its academic output. The future of Ethiopian scholarship depends not just on what is researched, but on how effectively that research is edited and disseminated.</w:t>
      </w:r>
    </w:p>
    <w:bookmarkEnd w:id="29"/>
    <w:bookmarkStart w:id="30" w:name="references"/>
    <w:p>
      <w:pPr>
        <w:pStyle w:val="Heading2"/>
      </w:pPr>
      <w:r>
        <w:t xml:space="preserve">References</w:t>
      </w:r>
    </w:p>
    <w:p>
      <w:pPr>
        <w:numPr>
          <w:ilvl w:val="0"/>
          <w:numId w:val="1001"/>
        </w:numPr>
        <w:pStyle w:val="Compact"/>
      </w:pPr>
      <w:r>
        <w:t xml:space="preserve">Abebe, K. (2021). *Challenges of Academic Publishing in East Africa*. Journal of African Studies, 45(3), 112-130.</w:t>
      </w:r>
    </w:p>
    <w:p>
      <w:pPr>
        <w:numPr>
          <w:ilvl w:val="0"/>
          <w:numId w:val="1001"/>
        </w:numPr>
        <w:pStyle w:val="Compact"/>
      </w:pPr>
      <w:r>
        <w:t xml:space="preserve">Ministry of Science and Higher Education Ethiopia. (2020). *National Research Strategy: Vision 2030*. Addis Ababa: MoSHE.</w:t>
      </w:r>
    </w:p>
    <w:p>
      <w:pPr>
        <w:numPr>
          <w:ilvl w:val="0"/>
          <w:numId w:val="1001"/>
        </w:numPr>
        <w:pStyle w:val="Compact"/>
      </w:pPr>
      <w:r>
        <w:t xml:space="preserve">Cronin, B. (2019). *The Web of Knowledge: A Festschrift in Honor of Eugene Garfield*. London: Routledge.</w:t>
      </w:r>
    </w:p>
    <w:p>
      <w:pPr>
        <w:numPr>
          <w:ilvl w:val="0"/>
          <w:numId w:val="1001"/>
        </w:numPr>
        <w:pStyle w:val="Compact"/>
      </w:pPr>
      <w:r>
        <w:t xml:space="preserve">Haddis, T. (2022). *Language and Power in Ethiopian Academic Journals*. Addis Ababa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the Context of Ethiopia: A Case Study of Addis Ababa</dc:title>
  <dc:creator/>
  <dc:language>en</dc:language>
  <cp:keywords/>
  <dcterms:created xsi:type="dcterms:W3CDTF">2026-07-29T20:48:43Z</dcterms:created>
  <dcterms:modified xsi:type="dcterms:W3CDTF">2026-07-29T20:48:43Z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