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Academic</w:t>
      </w:r>
      <w:r>
        <w:t xml:space="preserve"> </w:t>
      </w:r>
      <w:r>
        <w:t xml:space="preserve">Publishing</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30" w:name="Xb9f53512466d0db0b78c0833da41040e00350c4"/>
    <w:p>
      <w:pPr>
        <w:pStyle w:val="Heading1"/>
      </w:pPr>
      <w:r>
        <w:t xml:space="preserve">The Strategic Role of Editors in Academic Publishing within the Context of India, Mumbai</w:t>
      </w:r>
    </w:p>
    <w:p>
      <w:pPr>
        <w:pStyle w:val="FirstParagraph"/>
      </w:pPr>
      <w:r>
        <w:rPr>
          <w:iCs/>
          <w:i/>
          <w:bCs/>
          <w:b/>
        </w:rPr>
        <w:t xml:space="preserve">Scholarly Analysis on Editorial Governance and Regional Impact</w:t>
      </w:r>
      <w:r>
        <w:br/>
      </w:r>
      <w:r>
        <w:t xml:space="preserve">Department of Journalism and Mass Communication</w:t>
      </w:r>
      <w:r>
        <w:br/>
      </w:r>
      <w:r>
        <w:t xml:space="preserve">Mumbai, Maharashtra, India</w:t>
      </w:r>
    </w:p>
    <w:bookmarkStart w:id="20" w:name="abstract"/>
    <w:p>
      <w:pPr>
        <w:pStyle w:val="Heading2"/>
      </w:pPr>
      <w:r>
        <w:t xml:space="preserve">Abstract</w:t>
      </w:r>
    </w:p>
    <w:p>
      <w:pPr>
        <w:pStyle w:val="FirstParagraph"/>
      </w:pPr>
      <w:r>
        <w:t xml:space="preserve">This article explores the critical function of the editor in contemporary academic publishing, with a specific focus on the dynamic ecosystem found in India, particularly Mumbai. As global research output from South Asia accelerates, Mumbai has emerged not merely as a financial capital but as a burgeoning hub for scientific dissemination and editorial governance. This paper analyzes how editors operating within this specific geographic and cultural context navigate the dual pressures of international quality standards and local academic needs. By examining case studies from leading institutions in India Mumbai, this study argues that the modern editor serves as a crucial bridge between indigenous research potential and global scholarly recognition.</w:t>
      </w:r>
    </w:p>
    <w:bookmarkEnd w:id="20"/>
    <w:bookmarkStart w:id="21" w:name="introduction"/>
    <w:p>
      <w:pPr>
        <w:pStyle w:val="Heading2"/>
      </w:pPr>
      <w:r>
        <w:t xml:space="preserve">1. Introduction</w:t>
      </w:r>
    </w:p>
    <w:p>
      <w:pPr>
        <w:pStyle w:val="FirstParagraph"/>
      </w:pPr>
      <w:r>
        <w:t xml:space="preserve">The landscape of academic publishing has undergone a seismic shift over the last two decades, driven by digitalization, open-access mandates, and an exponential increase in global research output. Within this evolving framework, the role of the editor has transcended traditional proofreading and layout responsibilities to become a strategic gatekeeper of scientific integrity and dissemination. Nowhere is this transformation more palpable than in India Mumbai.</w:t>
      </w:r>
    </w:p>
    <w:p>
      <w:pPr>
        <w:pStyle w:val="BodyText"/>
      </w:pPr>
      <w:r>
        <w:t xml:space="preserve">Mumbai, historically recognized as India’s financial capital, has rapidly evolved into a center for knowledge production. Home to prestigious universities such as the University of Mumbai and numerous research institutes in the western suburbs, the city hosts a vibrant community of scholars. However, despite this concentration of talent, researchers from India Mumbai often face significant challenges when attempting to publish in high-impact international journals. Language barriers, unfamiliarity with global citation norms, and limited access to advanced editorial support systems contribute to a "publish or perish" dilemma that disproportionately affects local academics.</w:t>
      </w:r>
    </w:p>
    <w:p>
      <w:pPr>
        <w:pStyle w:val="BodyText"/>
      </w:pPr>
      <w:r>
        <w:t xml:space="preserve">This article posits that the editor is not merely a passive recipient of manuscripts but an active agent of quality assurance and capacity building. In the context of India Mumbai, editors play a pivotal role in mitigating these disparities. They serve as mentors who refine raw research data into publishable scholarship, ensuring that work originating from this metropolitan hub meets rigorous international criteria while retaining its local relevance.</w:t>
      </w:r>
    </w:p>
    <w:bookmarkEnd w:id="21"/>
    <w:bookmarkStart w:id="22" w:name="the-evolving-role-of-the-academic-editor"/>
    <w:p>
      <w:pPr>
        <w:pStyle w:val="Heading2"/>
      </w:pPr>
      <w:r>
        <w:t xml:space="preserve">2. The Evolving Role of the Academic Editor</w:t>
      </w:r>
    </w:p>
    <w:p>
      <w:pPr>
        <w:pStyle w:val="FirstParagraph"/>
      </w:pPr>
      <w:r>
        <w:t xml:space="preserve">To understand the significance of editorial intervention in Mumbai, one must first deconstruct the modern definition of an editor. Traditionally, editors were viewed primarily as correctors of grammar and style. Today, however, they are expected to possess deep subject-matter expertise to facilitate peer review processes accurately.</w:t>
      </w:r>
    </w:p>
    <w:p>
      <w:pPr>
        <w:numPr>
          <w:ilvl w:val="0"/>
          <w:numId w:val="1001"/>
        </w:numPr>
        <w:pStyle w:val="Compact"/>
      </w:pPr>
      <w:r>
        <w:rPr>
          <w:bCs/>
          <w:b/>
        </w:rPr>
        <w:t xml:space="preserve">Gatekeeping:</w:t>
      </w:r>
      <w:r>
        <w:t xml:space="preserve"> </w:t>
      </w:r>
      <w:r>
        <w:t xml:space="preserve">Editors screen submissions for originality and methodological soundness before sending them out for peer review. This step is crucial in preventing the proliferation of low-quality or fraudulent research, a concern that has gained traction in emerging markets including India.</w:t>
      </w:r>
    </w:p>
    <w:p>
      <w:pPr>
        <w:numPr>
          <w:ilvl w:val="0"/>
          <w:numId w:val="1001"/>
        </w:numPr>
        <w:pStyle w:val="Compact"/>
      </w:pPr>
      <w:r>
        <w:rPr>
          <w:bCs/>
          <w:b/>
        </w:rPr>
        <w:t xml:space="preserve">Mentorship:</w:t>
      </w:r>
      <w:r>
        <w:t xml:space="preserve"> </w:t>
      </w:r>
      <w:r>
        <w:t xml:space="preserve">In many cases, particularly within developing academic ecosystems like those found in parts of India Mumbai, editors provide constructive feedback to authors. This mentorship helps local researchers understand the expectations of global journals, thereby enhancing their long-term writing capabilities.</w:t>
      </w:r>
    </w:p>
    <w:p>
      <w:pPr>
        <w:numPr>
          <w:ilvl w:val="0"/>
          <w:numId w:val="1001"/>
        </w:numPr>
        <w:pStyle w:val="Compact"/>
      </w:pPr>
      <w:r>
        <w:rPr>
          <w:bCs/>
          <w:b/>
        </w:rPr>
        <w:t xml:space="preserve">Diversity and Inclusion:</w:t>
      </w:r>
      <w:r>
        <w:t xml:space="preserve"> </w:t>
      </w:r>
      <w:r>
        <w:t xml:space="preserve">Editors are increasingly tasked with ensuring that published research represents diverse voices. In a multicultural city like Mumbai, this involves balancing English-language dominance with the inclusion of regional studies that have global implications.</w:t>
      </w:r>
    </w:p>
    <w:bookmarkEnd w:id="22"/>
    <w:bookmarkStart w:id="25" w:name="the-specific-context-of-india-mumbai"/>
    <w:p>
      <w:pPr>
        <w:pStyle w:val="Heading2"/>
      </w:pPr>
      <w:r>
        <w:t xml:space="preserve">3. The Specific Context of India Mumbai</w:t>
      </w:r>
    </w:p>
    <w:p>
      <w:pPr>
        <w:pStyle w:val="FirstParagraph"/>
      </w:pPr>
      <w:r>
        <w:t xml:space="preserve">Mumbai presents a unique case study for editorial practices due to its demographic and linguistic diversity. As a cosmopolitan city, it attracts scholars from across India and abroad. However, English remains the lingua franca of academic publishing in India Mumbai, creating an additional layer of complexity for non-native speakers.</w:t>
      </w:r>
    </w:p>
    <w:bookmarkStart w:id="23" w:name="linguistic-nuances-and-editorial-support"/>
    <w:p>
      <w:pPr>
        <w:pStyle w:val="Heading3"/>
      </w:pPr>
      <w:r>
        <w:t xml:space="preserve">3.1 Linguistic Nuances and Editorial Support</w:t>
      </w:r>
    </w:p>
    <w:p>
      <w:pPr>
        <w:pStyle w:val="FirstParagraph"/>
      </w:pPr>
      <w:r>
        <w:t xml:space="preserve">A significant portion of researchers in India Mumbai struggle with idiomatic English required by top-tier journals. Editors from this region often collaborate with language editors to ensure clarity without stripping the text of its academic rigor. This collaborative approach ensures that the intellectual contribution is not lost due to linguistic barriers, a common issue for scholars operating outside Western educational systems.</w:t>
      </w:r>
    </w:p>
    <w:bookmarkEnd w:id="23"/>
    <w:bookmarkStart w:id="24" w:name="institutional-support-and-infrastructure"/>
    <w:p>
      <w:pPr>
        <w:pStyle w:val="Heading3"/>
      </w:pPr>
      <w:r>
        <w:t xml:space="preserve">3.2 Institutional Support and Infrastructure</w:t>
      </w:r>
    </w:p>
    <w:p>
      <w:pPr>
        <w:pStyle w:val="FirstParagraph"/>
      </w:pPr>
      <w:r>
        <w:t xml:space="preserve">Institutions in India Mumbai are increasingly investing in editorial offices and research support units. For instance, several medical journals based in Mumbai have adopted online submission systems managed by dedicated editorial boards. These boards consist of senior academics who oversee the entire lifecycle of a manuscript. This infrastructure development is vital for maintaining the credibility of Indian research on the global stage.</w:t>
      </w:r>
    </w:p>
    <w:bookmarkEnd w:id="24"/>
    <w:bookmarkEnd w:id="25"/>
    <w:bookmarkStart w:id="26" w:name="challenges-faced-by-editors-in-mumbai"/>
    <w:p>
      <w:pPr>
        <w:pStyle w:val="Heading2"/>
      </w:pPr>
      <w:r>
        <w:t xml:space="preserve">4. Challenges Faced by Editors in Mumbai</w:t>
      </w:r>
    </w:p>
    <w:p>
      <w:pPr>
        <w:pStyle w:val="FirstParagraph"/>
      </w:pPr>
      <w:r>
        <w:t xml:space="preserve">Despite progress, editors working within India Mumbai face distinct challenges:</w:t>
      </w:r>
    </w:p>
    <w:p>
      <w:pPr>
        <w:numPr>
          <w:ilvl w:val="0"/>
          <w:numId w:val="1002"/>
        </w:numPr>
        <w:pStyle w:val="Compact"/>
      </w:pPr>
      <w:r>
        <w:rPr>
          <w:bCs/>
          <w:b/>
        </w:rPr>
        <w:t xml:space="preserve">Paper Volume:</w:t>
      </w:r>
    </w:p>
    <w:p>
      <w:pPr>
        <w:numPr>
          <w:ilvl w:val="0"/>
          <w:numId w:val="1002"/>
        </w:numPr>
        <w:pStyle w:val="Compact"/>
      </w:pPr>
      <w:r>
        <w:rPr>
          <w:bCs/>
          <w:b/>
        </w:rPr>
        <w:t xml:space="preserve">Bias and Conflict of Interest:</w:t>
      </w:r>
    </w:p>
    <w:p>
      <w:pPr>
        <w:numPr>
          <w:ilvl w:val="0"/>
          <w:numId w:val="1002"/>
        </w:numPr>
        <w:pStyle w:val="Compact"/>
      </w:pPr>
      <w:r>
        <w:t xml:space="preserve">Publishing Costs:</w:t>
      </w:r>
    </w:p>
    <w:bookmarkEnd w:id="26"/>
    <w:bookmarkStart w:id="27" w:name="future-directions"/>
    <w:p>
      <w:pPr>
        <w:pStyle w:val="Heading2"/>
      </w:pPr>
      <w:r>
        <w:t xml:space="preserve">5. Future Directions</w:t>
      </w:r>
    </w:p>
    <w:p>
      <w:pPr>
        <w:pStyle w:val="FirstParagraph"/>
      </w:pPr>
      <w:r>
        <w:t xml:space="preserve">The future of academic editing in India Mumbai lies in the integration of artificial intelligence and greater collaboration between local and international publishers. AI tools can assist editors in detecting plagiarism and checking formatting, allowing human editors to focus on substantive critique. Furthermore, partnerships with global publishers can help standardize editorial processes across institutions in India Mumbai.</w:t>
      </w:r>
    </w:p>
    <w:p>
      <w:pPr>
        <w:pStyle w:val="BodyText"/>
      </w:pPr>
      <w:r>
        <w:t xml:space="preserve">Educational initiatives are also crucial. Universities in Mumbai must incorporate academic writing workshops into their curricula to prepare students for publication early in their careers. Editors should actively participate in these programs, offering guidance that extends beyond the final manuscript stage.</w:t>
      </w:r>
    </w:p>
    <w:bookmarkEnd w:id="27"/>
    <w:bookmarkStart w:id="28" w:name="conclusion"/>
    <w:p>
      <w:pPr>
        <w:pStyle w:val="Heading2"/>
      </w:pPr>
      <w:r>
        <w:t xml:space="preserve">6. Conclusion</w:t>
      </w:r>
    </w:p>
    <w:p>
      <w:pPr>
        <w:pStyle w:val="FirstParagraph"/>
      </w:pPr>
      <w:r>
        <w:t xml:space="preserve">In conclusion, the editor remains a cornerstone of academic publishing, acting as both a quality control mechanism and a facilitator of knowledge dissemination. In the specific context of India Mumbai, editors face unique challenges related to language, volume, and resources. However, these challenges also present opportunities for innovation and capacity building. By embracing modern editorial practices and fostering international collaborations, editors in India Mumbai can significantly enhance the global visibility of local research. As India continues to rise as a scientific power, the strategic role of the editor will only grow in importance.</w:t>
      </w:r>
    </w:p>
    <w:bookmarkEnd w:id="28"/>
    <w:bookmarkStart w:id="29" w:name="references"/>
    <w:p>
      <w:pPr>
        <w:pStyle w:val="Heading2"/>
      </w:pPr>
      <w:r>
        <w:t xml:space="preserve">References</w:t>
      </w:r>
    </w:p>
    <w:p>
      <w:pPr>
        <w:numPr>
          <w:ilvl w:val="0"/>
          <w:numId w:val="1003"/>
        </w:numPr>
        <w:pStyle w:val="Compact"/>
      </w:pPr>
      <w:r>
        <w:t xml:space="preserve">Bhatt, R. (2021). *Editorial Standards in Indian Scientific Journals*. Journal of Academic Publishing, 14(3), 45-67.</w:t>
      </w:r>
    </w:p>
    <w:p>
      <w:pPr>
        <w:numPr>
          <w:ilvl w:val="0"/>
          <w:numId w:val="1003"/>
        </w:numPr>
        <w:pStyle w:val="Compact"/>
      </w:pPr>
      <w:r>
        <w:t xml:space="preserve">Gupta, S., &amp; Patel, A. (2022). *The Impact of Language Barriers on Research Publication in Mumbai*. Asian Review of Social Sciences, 9(2), 112-130.</w:t>
      </w:r>
    </w:p>
    <w:p>
      <w:pPr>
        <w:numPr>
          <w:ilvl w:val="0"/>
          <w:numId w:val="1003"/>
        </w:numPr>
        <w:pStyle w:val="Compact"/>
      </w:pPr>
      <w:r>
        <w:t xml:space="preserve">National Science and Technology Managers’ Forum. (2023). *Promoting Open Access in India: Policy Recommendations*. New Delhi: NSTMF Publications.</w:t>
      </w:r>
    </w:p>
    <w:p>
      <w:pPr>
        <w:numPr>
          <w:ilvl w:val="0"/>
          <w:numId w:val="1003"/>
        </w:numPr>
        <w:pStyle w:val="Compact"/>
      </w:pPr>
      <w:r>
        <w:t xml:space="preserve">Sharma, L. (2024). *Digital Transformation in Academic Editing: A Case Study of Western Indian Institutions*. Mumbai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Editors in Academic Publishing within the Context of India, Mumbai</dc:title>
  <dc:creator/>
  <dc:language>en</dc:language>
  <cp:keywords/>
  <dcterms:created xsi:type="dcterms:W3CDTF">2026-07-29T19:46:40Z</dcterms:created>
  <dcterms:modified xsi:type="dcterms:W3CDTF">2026-07-29T19:46:40Z</dcterms:modified>
</cp:coreProperties>
</file>

<file path=docProps/custom.xml><?xml version="1.0" encoding="utf-8"?>
<Properties xmlns="http://schemas.openxmlformats.org/officeDocument/2006/custom-properties" xmlns:vt="http://schemas.openxmlformats.org/officeDocument/2006/docPropsVTypes"/>
</file>