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Tokyo</w:t>
      </w:r>
    </w:p>
    <w:bookmarkStart w:id="27" w:name="X9178e50a59b72fd8088a498da346b56f2ef6f10"/>
    <w:p>
      <w:pPr>
        <w:pStyle w:val="Heading1"/>
      </w:pPr>
      <w:r>
        <w:t xml:space="preserve">The Evolving Role of the Editor in Academic Publishing: A Case Study of Japan, Tokyo</w:t>
      </w:r>
    </w:p>
    <w:p>
      <w:pPr>
        <w:pStyle w:val="FirstParagraph"/>
      </w:pPr>
      <w:r>
        <w:rPr>
          <w:bCs/>
          <w:b/>
        </w:rPr>
        <w:t xml:space="preserve">Affiliation:</w:t>
      </w:r>
      <w:r>
        <w:t xml:space="preserve"> </w:t>
      </w:r>
      <w:r>
        <w:t xml:space="preserve">Department of Linguistics and Media Studies, University of Tokyo</w:t>
      </w:r>
      <w:r>
        <w:br/>
      </w:r>
      <w:r>
        <w:rPr>
          <w:bCs/>
          <w:b/>
        </w:rPr>
        <w:t xml:space="preserve">Date:</w:t>
      </w:r>
      <w:r>
        <w:t xml:space="preserve"> </w:t>
      </w:r>
      <w:r>
        <w:t xml:space="preserve">October 2023</w:t>
      </w:r>
    </w:p>
    <w:p>
      <w:pPr>
        <w:pStyle w:val="BodyText"/>
      </w:pPr>
      <w:r>
        <w:rPr>
          <w:bCs/>
          <w:b/>
        </w:rPr>
        <w:t xml:space="preserve">Abstract.</w:t>
      </w:r>
      <w:r>
        <w:t xml:space="preserve"> </w:t>
      </w:r>
      <w:r>
        <w:t xml:space="preserve">This article examines the multifaceted role of the</w:t>
      </w:r>
      <w:r>
        <w:t xml:space="preserve"> </w:t>
      </w:r>
      <w:r>
        <w:rPr>
          <w:iCs/>
          <w:i/>
        </w:rPr>
        <w:t xml:space="preserve">editor</w:t>
      </w:r>
      <w:r>
        <w:t xml:space="preserve"> </w:t>
      </w:r>
      <w:r>
        <w:t xml:space="preserve">within the academic publishing ecosystem, specifically focusing on the unique cultural, linguistic, and institutional context of</w:t>
      </w:r>
      <w:r>
        <w:t xml:space="preserve"> </w:t>
      </w:r>
      <w:r>
        <w:rPr>
          <w:iCs/>
          <w:i/>
        </w:rPr>
        <w:t xml:space="preserve">Japana Tokyo</w:t>
      </w:r>
      <w:r>
        <w:t xml:space="preserve">. As Tokyo emerges as a pivotal hub for international scientific discourse in Asia, editors operating in this region face distinct challenges regarding language standardization, cultural nuance interpretation, and digital transformation. By analyzing current editorial practices in major universities and publishing houses within</w:t>
      </w:r>
      <w:r>
        <w:t xml:space="preserve"> </w:t>
      </w:r>
      <w:r>
        <w:rPr>
          <w:bCs/>
          <w:b/>
        </w:rPr>
        <w:t xml:space="preserve">Japana Tokyo</w:t>
      </w:r>
      <w:r>
        <w:t xml:space="preserve">, this study argues that the modern academic editor must transcend traditional proofreading duties to become a strategic facilitator of cross-cultural knowledge exchange. The findings suggest that enhancing editorial support structures in this region is critical for increasing the global visibility of Japanese research.</w:t>
      </w:r>
    </w:p>
    <w:p>
      <w:pPr>
        <w:pStyle w:val="BodyText"/>
      </w:pPr>
      <w:r>
        <w:t xml:space="preserve">Keywords:</w:t>
      </w:r>
      <w:r>
        <w:t xml:space="preserve"> </w:t>
      </w:r>
      <w:r>
        <w:t xml:space="preserve">Academic Publishing, Editorial Standards, Japan Tokyo, Cross-Cultural Communication, Research Dissemination</w:t>
      </w:r>
    </w:p>
    <w:bookmarkStart w:id="20" w:name="introduction"/>
    <w:p>
      <w:pPr>
        <w:pStyle w:val="Heading2"/>
      </w:pPr>
      <w:r>
        <w:t xml:space="preserve">1. Introduction</w:t>
      </w:r>
    </w:p>
    <w:p>
      <w:pPr>
        <w:pStyle w:val="FirstParagraph"/>
      </w:pPr>
      <w:r>
        <w:t xml:space="preserve">The landscape of academic publishing is undergoing a profound transformation driven by digitalization, open access mandates, and the increasing demand for global collaboration. At the heart of this ecosystem lies the</w:t>
      </w:r>
      <w:r>
        <w:t xml:space="preserve"> </w:t>
      </w:r>
      <w:r>
        <w:rPr>
          <w:iCs/>
          <w:i/>
          <w:bCs/>
          <w:b/>
        </w:rPr>
        <w:t xml:space="preserve">editor</w:t>
      </w:r>
      <w:r>
        <w:t xml:space="preserve">, a role that has historically been confined to manuscript review, language correction, and formatting compliance. However, as research output grows exponentially across Asia and globally, the scope of editorial responsibility is expanding rapidly. Nowhere is this expansion more critical than in</w:t>
      </w:r>
      <w:r>
        <w:t xml:space="preserve"> </w:t>
      </w:r>
      <w:r>
        <w:rPr>
          <w:bCs/>
          <w:b/>
        </w:rPr>
        <w:t xml:space="preserve">Japana Tokyo</w:t>
      </w:r>
      <w:r>
        <w:t xml:space="preserve">, a city that serves as both the cultural capital of Japan and a burgeoning center for international scientific inquiry.</w:t>
      </w:r>
    </w:p>
    <w:p>
      <w:pPr>
        <w:pStyle w:val="BodyText"/>
      </w:pPr>
      <w:r>
        <w:t xml:space="preserve">Tokyo hosts some of the world’s most prestigious research institutions, including the University of Tokyo, Waseda University, and numerous national research institutes. Despite this concentration of intellectual capital, researchers from</w:t>
      </w:r>
      <w:r>
        <w:t xml:space="preserve"> </w:t>
      </w:r>
      <w:r>
        <w:rPr>
          <w:bCs/>
          <w:b/>
        </w:rPr>
        <w:t xml:space="preserve">Japana Tokyo</w:t>
      </w:r>
      <w:r>
        <w:t xml:space="preserve"> </w:t>
      </w:r>
      <w:r>
        <w:t xml:space="preserve">often encounter significant barriers when publishing in high-impact international journals. These barriers are frequently linguistic and cultural rather than methodological or substantive. Consequently, the role of the editor has evolved from a passive gatekeeper to an active enabler of research quality and accessibility.</w:t>
      </w:r>
    </w:p>
    <w:p>
      <w:pPr>
        <w:pStyle w:val="BodyText"/>
      </w:pPr>
      <w:r>
        <w:t xml:space="preserve">This article explores how editors in</w:t>
      </w:r>
      <w:r>
        <w:t xml:space="preserve"> </w:t>
      </w:r>
      <w:r>
        <w:rPr>
          <w:bCs/>
          <w:b/>
        </w:rPr>
        <w:t xml:space="preserve">Japana Tokyo</w:t>
      </w:r>
      <w:r>
        <w:t xml:space="preserve"> </w:t>
      </w:r>
      <w:r>
        <w:t xml:space="preserve">navigate these complexities. It investigates the specific demands placed on editorial staff working within Japanese institutions and international publishers based in Tokyo. By focusing on this geographic and cultural nexus, we aim to highlight the unique contributions of editors who bridge the gap between local academic traditions and global publishing standards.</w:t>
      </w:r>
    </w:p>
    <w:bookmarkEnd w:id="20"/>
    <w:bookmarkStart w:id="21" w:name="X554af4081001bf803ab38f5fef2193755cfe227"/>
    <w:p>
      <w:pPr>
        <w:pStyle w:val="Heading2"/>
      </w:pPr>
      <w:r>
        <w:t xml:space="preserve">2. The Traditional vs. Modern Editorial Mandate</w:t>
      </w:r>
    </w:p>
    <w:p>
      <w:pPr>
        <w:pStyle w:val="FirstParagraph"/>
      </w:pPr>
      <w:r>
        <w:t xml:space="preserve">To understand the current state of editing in</w:t>
      </w:r>
      <w:r>
        <w:t xml:space="preserve"> </w:t>
      </w:r>
      <w:r>
        <w:rPr>
          <w:bCs/>
          <w:b/>
        </w:rPr>
        <w:t xml:space="preserve">Japana Tokyo</w:t>
      </w:r>
      <w:r>
        <w:t xml:space="preserve">, one must first distinguish between traditional and modern editorial mandates. Traditionally, an</w:t>
      </w:r>
      <w:r>
        <w:t xml:space="preserve"> </w:t>
      </w:r>
      <w:r>
        <w:rPr>
          <w:iCs/>
          <w:i/>
          <w:bCs/>
          <w:b/>
        </w:rPr>
        <w:t xml:space="preserve">editor</w:t>
      </w:r>
      <w:r>
        <w:t xml:space="preserve"> </w:t>
      </w:r>
      <w:r>
        <w:t xml:space="preserve">was viewed primarily as a corrector of grammar and syntax. In the context of Japanese academia, this often meant ensuring that English manuscripts met basic grammatical standards for submission to Western journals. However, this approach is increasingly insufficient.</w:t>
      </w:r>
    </w:p>
    <w:p>
      <w:pPr>
        <w:pStyle w:val="BodyText"/>
      </w:pPr>
      <w:r>
        <w:t xml:space="preserve">In contemporary academic publishing, particularly within the competitive environment of</w:t>
      </w:r>
      <w:r>
        <w:t xml:space="preserve"> </w:t>
      </w:r>
      <w:r>
        <w:rPr>
          <w:bCs/>
          <w:b/>
        </w:rPr>
        <w:t xml:space="preserve">Japana Tokyo</w:t>
      </w:r>
      <w:r>
        <w:t xml:space="preserve">, editors are expected to engage with the logical flow of arguments, the clarity of data presentation, and the appropriateness of tone. This shift requires a deeper understanding of disciplinary norms. For instance, an editor handling manuscripts in engineering from Tokyo must understand technical precision differently than an editor handling humanities research from Kyoto or Osaka. In</w:t>
      </w:r>
      <w:r>
        <w:t xml:space="preserve"> </w:t>
      </w:r>
      <w:r>
        <w:rPr>
          <w:bCs/>
          <w:b/>
        </w:rPr>
        <w:t xml:space="preserve">Japana Tokyo</w:t>
      </w:r>
      <w:r>
        <w:t xml:space="preserve">, where interdisciplinary collaboration is encouraged by national policy, editors must often possess broad academic literacy to manage diverse submissions.</w:t>
      </w:r>
    </w:p>
    <w:bookmarkEnd w:id="21"/>
    <w:bookmarkStart w:id="22" w:name="X63e33f1347dc49e17c3b2ef35defce99e532fcd"/>
    <w:p>
      <w:pPr>
        <w:pStyle w:val="Heading2"/>
      </w:pPr>
      <w:r>
        <w:t xml:space="preserve">3. Linguistic and Cultural Nuances in Japanese Academia</w:t>
      </w:r>
    </w:p>
    <w:p>
      <w:pPr>
        <w:pStyle w:val="FirstParagraph"/>
      </w:pPr>
      <w:r>
        <w:t xml:space="preserve">A significant challenge for the modern</w:t>
      </w:r>
      <w:r>
        <w:t xml:space="preserve"> </w:t>
      </w:r>
      <w:r>
        <w:rPr>
          <w:iCs/>
          <w:i/>
          <w:bCs/>
          <w:b/>
        </w:rPr>
        <w:t xml:space="preserve">editor</w:t>
      </w:r>
      <w:r>
        <w:t xml:space="preserve"> </w:t>
      </w:r>
      <w:r>
        <w:t xml:space="preserve">operating in</w:t>
      </w:r>
      <w:r>
        <w:t xml:space="preserve"> </w:t>
      </w:r>
      <w:r>
        <w:rPr>
          <w:bCs/>
          <w:b/>
        </w:rPr>
        <w:t xml:space="preserve">Japana Tokyo</w:t>
      </w:r>
      <w:r>
        <w:t xml:space="preserve"> </w:t>
      </w:r>
      <w:r>
        <w:t xml:space="preserve">is the mediation of cultural and linguistic nuances. Japanese academic writing often employs indirect communication styles, hierarchical structures, and specific rhetorical patterns that may not translate directly to Western academic expectations. For example, modesty markers common in Japanese scholarly texts might be misinterpreted as a lack of confidence in the research findings by international readers.</w:t>
      </w:r>
    </w:p>
    <w:p>
      <w:pPr>
        <w:pStyle w:val="BodyText"/>
      </w:pPr>
      <w:r>
        <w:t xml:space="preserve">Editiors based in</w:t>
      </w:r>
      <w:r>
        <w:t xml:space="preserve"> </w:t>
      </w:r>
      <w:r>
        <w:rPr>
          <w:bCs/>
          <w:b/>
        </w:rPr>
        <w:t xml:space="preserve">Japana Tokyo</w:t>
      </w:r>
      <w:r>
        <w:t xml:space="preserve"> </w:t>
      </w:r>
      <w:r>
        <w:t xml:space="preserve">play a crucial role in reformatting these cultural expressions without altering the scientific integrity of the work. They act as cultural translators, ensuring that the intent of the researcher is preserved while adapting the text to meet global readability standards. This process involves more than translation; it requires a nuanced understanding of how arguments are constructed in Japanese vs. Western academia.</w:t>
      </w:r>
    </w:p>
    <w:p>
      <w:pPr>
        <w:pStyle w:val="BodyText"/>
      </w:pPr>
      <w:r>
        <w:t xml:space="preserve">Furthermore, editors in this region must manage the pressure associated with Japan’s "publish or perish" culture. The intense competition for publication in high-impact journals means that researchers in</w:t>
      </w:r>
      <w:r>
        <w:t xml:space="preserve"> </w:t>
      </w:r>
      <w:r>
        <w:rPr>
          <w:bCs/>
          <w:b/>
        </w:rPr>
        <w:t xml:space="preserve">Japana Tokyo</w:t>
      </w:r>
      <w:r>
        <w:t xml:space="preserve"> </w:t>
      </w:r>
      <w:r>
        <w:t xml:space="preserve">often face tight deadlines. Editors must therefore balance thoroughness with efficiency, providing rapid yet constructive feedback to help researchers meet submission windows without compromising quality.</w:t>
      </w:r>
    </w:p>
    <w:bookmarkEnd w:id="22"/>
    <w:bookmarkStart w:id="23" w:name="Xcfd33010605469ea97c2a33ed9b7ab3556b77f4"/>
    <w:p>
      <w:pPr>
        <w:pStyle w:val="Heading2"/>
      </w:pPr>
      <w:r>
        <w:t xml:space="preserve">4. Technological Integration and Digital Editing</w:t>
      </w:r>
    </w:p>
    <w:p>
      <w:pPr>
        <w:pStyle w:val="FirstParagraph"/>
      </w:pPr>
      <w:r>
        <w:t xml:space="preserve">The city of Tokyo is at the forefront of technological innovation, and its academic publishing sector reflects this trend. Editors in</w:t>
      </w:r>
      <w:r>
        <w:t xml:space="preserve"> </w:t>
      </w:r>
      <w:r>
        <w:rPr>
          <w:bCs/>
          <w:b/>
        </w:rPr>
        <w:t xml:space="preserve">Japana Tokyo</w:t>
      </w:r>
      <w:r>
        <w:t xml:space="preserve"> </w:t>
      </w:r>
      <w:r>
        <w:t xml:space="preserve">are increasingly utilizing advanced digital tools, including AI-assisted proofreading software, reference management systems, and collaborative online platforms. These technologies allow editors to handle higher volumes of manuscripts while maintaining consistency.</w:t>
      </w:r>
    </w:p>
    <w:p>
      <w:pPr>
        <w:pStyle w:val="BodyText"/>
      </w:pPr>
      <w:r>
        <w:t xml:space="preserve">However, the reliance on technology also presents challenges. Algorithms may fail to capture subtle contextual errors or cultural references specific to Japanese research contexts. Therefore, human oversight remains indispensable. In</w:t>
      </w:r>
      <w:r>
        <w:t xml:space="preserve"> </w:t>
      </w:r>
      <w:r>
        <w:rPr>
          <w:bCs/>
          <w:b/>
        </w:rPr>
        <w:t xml:space="preserve">Japana Tokyo</w:t>
      </w:r>
      <w:r>
        <w:t xml:space="preserve">, leading publishers are investing in hybrid models where AI handles routine checks (such as citation formatting and grammar), allowing human editors to focus on substantive issues like logical coherence and argumentative strength.</w:t>
      </w:r>
    </w:p>
    <w:bookmarkEnd w:id="23"/>
    <w:bookmarkStart w:id="24" w:name="X1c2bfeaed3e525f52017de9b377946493ebb336"/>
    <w:p>
      <w:pPr>
        <w:pStyle w:val="Heading2"/>
      </w:pPr>
      <w:r>
        <w:t xml:space="preserve">5. Institutional Support and Future Directions</w:t>
      </w:r>
    </w:p>
    <w:p>
      <w:pPr>
        <w:pStyle w:val="FirstParagraph"/>
      </w:pPr>
      <w:r>
        <w:t xml:space="preserve">The effectiveness of the</w:t>
      </w:r>
      <w:r>
        <w:t xml:space="preserve"> </w:t>
      </w:r>
      <w:r>
        <w:rPr>
          <w:iCs/>
          <w:i/>
          <w:bCs/>
          <w:b/>
        </w:rPr>
        <w:t xml:space="preserve">editor</w:t>
      </w:r>
      <w:r>
        <w:t xml:space="preserve"> </w:t>
      </w:r>
      <w:r>
        <w:t xml:space="preserve">is heavily dependent on institutional support. In</w:t>
      </w:r>
      <w:r>
        <w:t xml:space="preserve"> </w:t>
      </w:r>
      <w:r>
        <w:rPr>
          <w:bCs/>
          <w:b/>
        </w:rPr>
        <w:t xml:space="preserve">Japana Tokyo</w:t>
      </w:r>
      <w:r>
        <w:t xml:space="preserve">, universities and research institutes are beginning to recognize that providing dedicated editorial services improves publication outcomes for their faculty and students. Initiatives such as centralized writing centers in Tokyo universities offer workshops, one-on-one editing consultations, and style guides tailored to international standards.</w:t>
      </w:r>
    </w:p>
    <w:p>
      <w:pPr>
        <w:pStyle w:val="BodyText"/>
      </w:pPr>
      <w:r>
        <w:t xml:space="preserve">Despite these advancements, gaps remain. Many early-career researchers in</w:t>
      </w:r>
      <w:r>
        <w:t xml:space="preserve"> </w:t>
      </w:r>
      <w:r>
        <w:rPr>
          <w:bCs/>
          <w:b/>
        </w:rPr>
        <w:t xml:space="preserve">Japana Tokyo</w:t>
      </w:r>
      <w:r>
        <w:t xml:space="preserve"> </w:t>
      </w:r>
      <w:r>
        <w:t xml:space="preserve">still lack access to professional editing resources until their final stages of publication. There is a need for earlier intervention, where editors collaborate with researchers during the drafting phase rather than only after completion. Future editorial frameworks in</w:t>
      </w:r>
      <w:r>
        <w:t xml:space="preserve"> </w:t>
      </w:r>
      <w:r>
        <w:rPr>
          <w:bCs/>
          <w:b/>
        </w:rPr>
        <w:t xml:space="preserve">Japana Tokyo</w:t>
      </w:r>
      <w:r>
        <w:t xml:space="preserve"> </w:t>
      </w:r>
      <w:r>
        <w:t xml:space="preserve">should prioritize pre-submission support, fostering a culture of writing excellence from the outset.</w:t>
      </w:r>
    </w:p>
    <w:p>
      <w:pPr>
        <w:pStyle w:val="BodyText"/>
      </w:pPr>
      <w:r>
        <w:t xml:space="preserve">Additionally, international collaboration offers opportunities for knowledge exchange. Editors in</w:t>
      </w:r>
      <w:r>
        <w:t xml:space="preserve"> </w:t>
      </w:r>
      <w:r>
        <w:rPr>
          <w:bCs/>
          <w:b/>
        </w:rPr>
        <w:t xml:space="preserve">Japana Tokyo</w:t>
      </w:r>
      <w:r>
        <w:t xml:space="preserve"> </w:t>
      </w:r>
      <w:r>
        <w:t xml:space="preserve">can benefit from partnerships with global editing associations to stay abreast of best practices. Conversely, they can contribute unique insights into East Asian research methodologies, enriching the global editorial community.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bCs/>
          <w:b/>
        </w:rPr>
        <w:t xml:space="preserve">editor</w:t>
      </w:r>
      <w:r>
        <w:t xml:space="preserve"> </w:t>
      </w:r>
      <w:r>
        <w:t xml:space="preserve">in academic publishing is undergoing significant evolution, particularly within the dynamic context of</w:t>
      </w:r>
      <w:r>
        <w:t xml:space="preserve"> </w:t>
      </w:r>
      <w:r>
        <w:rPr>
          <w:bCs/>
          <w:b/>
        </w:rPr>
        <w:t xml:space="preserve">Japana Tokyo</w:t>
      </w:r>
      <w:r>
        <w:t xml:space="preserve">. As a key hub for Asian research, Tokyo presents unique challenges and opportunities that require editors to adopt multifaceted roles encompassing linguistic correction, cultural mediation, and technological integration. By enhancing editorial support structures and fostering cross-cultural understanding, stakeholders in</w:t>
      </w:r>
      <w:r>
        <w:t xml:space="preserve"> </w:t>
      </w:r>
      <w:r>
        <w:rPr>
          <w:bCs/>
          <w:b/>
        </w:rPr>
        <w:t xml:space="preserve">Japana Tokyo</w:t>
      </w:r>
      <w:r>
        <w:t xml:space="preserve"> </w:t>
      </w:r>
      <w:r>
        <w:t xml:space="preserve">can significantly improve the global impact of Japanese academic research. The future of academic publishing depends not only on the quality of scientific discovery but also on the efficacy with which these discoveries are communicated—a task squarely falling upon the shoulders of modern editors.</w:t>
      </w:r>
    </w:p>
    <w:bookmarkEnd w:id="25"/>
    <w:bookmarkStart w:id="26" w:name="references"/>
    <w:p>
      <w:pPr>
        <w:pStyle w:val="Heading2"/>
      </w:pPr>
      <w:r>
        <w:t xml:space="preserve">References</w:t>
      </w:r>
    </w:p>
    <w:p>
      <w:pPr>
        <w:pStyle w:val="FirstParagraph"/>
      </w:pPr>
      <w:r>
        <w:rPr>
          <w:iCs/>
          <w:i/>
        </w:rPr>
        <w:t xml:space="preserve">(Note: In a full journal article, detailed citations would follow APA or Chicago style here. The following are representative placeholders for context.)</w:t>
      </w:r>
    </w:p>
    <w:p>
      <w:pPr>
        <w:numPr>
          <w:ilvl w:val="0"/>
          <w:numId w:val="1001"/>
        </w:numPr>
        <w:pStyle w:val="Compact"/>
      </w:pPr>
      <w:r>
        <w:t xml:space="preserve">Tanaka, H., &amp; Smith, J. (2021).</w:t>
      </w:r>
      <w:r>
        <w:t xml:space="preserve"> </w:t>
      </w:r>
      <w:r>
        <w:rPr>
          <w:bCs/>
          <w:b/>
        </w:rPr>
        <w:t xml:space="preserve">Linguistic Challenges in Japanese Academic Publishing.</w:t>
      </w:r>
      <w:r>
        <w:t xml:space="preserve"> </w:t>
      </w:r>
      <w:r>
        <w:t xml:space="preserve">Tokyo University Press.</w:t>
      </w:r>
    </w:p>
    <w:p>
      <w:pPr>
        <w:numPr>
          <w:ilvl w:val="0"/>
          <w:numId w:val="1001"/>
        </w:numPr>
        <w:pStyle w:val="Compact"/>
      </w:pPr>
      <w:r>
        <w:t xml:space="preserve">National Institute of Science and Technology Policy. (2022).</w:t>
      </w:r>
      <w:r>
        <w:t xml:space="preserve"> </w:t>
      </w:r>
      <w:r>
        <w:rPr>
          <w:bCs/>
          <w:b/>
        </w:rPr>
        <w:t xml:space="preserve">Digital Transformation in Japan’s Research Ecosystem.</w:t>
      </w:r>
    </w:p>
    <w:p>
      <w:pPr>
        <w:numPr>
          <w:ilvl w:val="0"/>
          <w:numId w:val="1001"/>
        </w:numPr>
        <w:pStyle w:val="Compact"/>
      </w:pPr>
      <w:r>
        <w:t xml:space="preserve">Kobayashi, R. (2019). "The Editor as Cultural Broker: Case Studies from Tokyo." Journal of Academic Communication,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Academic Publishing: A Case Study of Japan, Tokyo</dc:title>
  <dc:creator/>
  <cp:keywords/>
  <dcterms:created xsi:type="dcterms:W3CDTF">2026-07-29T20:48:34Z</dcterms:created>
  <dcterms:modified xsi:type="dcterms:W3CDTF">2026-07-29T20:48:34Z</dcterms:modified>
</cp:coreProperties>
</file>

<file path=docProps/custom.xml><?xml version="1.0" encoding="utf-8"?>
<Properties xmlns="http://schemas.openxmlformats.org/officeDocument/2006/custom-properties" xmlns:vt="http://schemas.openxmlformats.org/officeDocument/2006/docPropsVTypes"/>
</file>