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Academic</w:t>
      </w:r>
      <w:r>
        <w:t xml:space="preserve"> </w:t>
      </w:r>
      <w:r>
        <w:t xml:space="preserve">Editor</w:t>
      </w:r>
      <w:r>
        <w:t xml:space="preserve"> </w:t>
      </w:r>
      <w:r>
        <w:t xml:space="preserve">in</w:t>
      </w:r>
      <w:r>
        <w:t xml:space="preserve"> </w:t>
      </w:r>
      <w:r>
        <w:t xml:space="preserve">Mexico</w:t>
      </w:r>
      <w:r>
        <w:t xml:space="preserve"> </w:t>
      </w:r>
      <w:r>
        <w:t xml:space="preserve">City:</w:t>
      </w:r>
      <w:r>
        <w:t xml:space="preserve"> </w:t>
      </w:r>
      <w:r>
        <w:t xml:space="preserve">Navigating</w:t>
      </w:r>
      <w:r>
        <w:t xml:space="preserve"> </w:t>
      </w:r>
      <w:r>
        <w:t xml:space="preserve">Institutional</w:t>
      </w:r>
      <w:r>
        <w:t xml:space="preserve"> </w:t>
      </w:r>
      <w:r>
        <w:t xml:space="preserve">Pressures</w:t>
      </w:r>
      <w:r>
        <w:t xml:space="preserve"> </w:t>
      </w:r>
      <w:r>
        <w:t xml:space="preserve">and</w:t>
      </w:r>
      <w:r>
        <w:t xml:space="preserve"> </w:t>
      </w:r>
      <w:r>
        <w:t xml:space="preserve">Global</w:t>
      </w:r>
      <w:r>
        <w:t xml:space="preserve"> </w:t>
      </w:r>
      <w:r>
        <w:t xml:space="preserve">Standards</w:t>
      </w:r>
    </w:p>
    <w:bookmarkStart w:id="29" w:name="X15f38e1ef78e5d3689fd77118726ab3704211a3"/>
    <w:p>
      <w:pPr>
        <w:pStyle w:val="Heading1"/>
      </w:pPr>
      <w:r>
        <w:t xml:space="preserve">The Role and Evolution of the Academic Editor in Mexico City: Navigating Institutional Pressures and Global Standards</w:t>
      </w:r>
    </w:p>
    <w:p>
      <w:pPr>
        <w:pStyle w:val="FirstParagraph"/>
      </w:pPr>
      <w:r>
        <w:rPr>
          <w:bCs/>
          <w:b/>
        </w:rPr>
        <w:t xml:space="preserve">Juan Carlos Hernández-Soto, Ph.D.</w:t>
      </w:r>
      <w:r>
        <w:br/>
      </w:r>
      <w:r>
        <w:t xml:space="preserve">Department of Publishing Studies, Universidad Nacional Autónoma de México (UNAM)</w:t>
      </w:r>
      <w:r>
        <w:br/>
      </w:r>
      <w:r>
        <w:t xml:space="preserve">Ciudad de México, Mexico City</w:t>
      </w:r>
    </w:p>
    <w:bookmarkStart w:id="20" w:name="abstract"/>
    <w:p>
      <w:pPr>
        <w:pStyle w:val="Heading2"/>
      </w:pPr>
      <w:r>
        <w:t xml:space="preserve">Abstract</w:t>
      </w:r>
    </w:p>
    <w:p>
      <w:pPr>
        <w:pStyle w:val="FirstParagraph"/>
      </w:pPr>
      <w:r>
        <w:t xml:space="preserve">This article examines the multifaceted role of the academic editor within the specific socio-cultural and institutional context of Mexico City. As a premier hub for higher education in Latin America, Mexico City hosts numerous publishing houses and university presses that serve as critical nodes in the global dissemination of knowledge. The paper explores how editors operating in this environment balance rigorous international peer-review standards with local linguistic nuances, indigenous epistemologies, and the economic constraints inherent to the Mexican academic sector. Through a qualitative analysis of editorial workflows and interviews with senior editors based in Mexico City, we identify three primary challenges: maintaining scientific rigor amidst resource scarcity, bridging the gap between Anglophone-centric indexing systems and Spanish-language scholarship, and fostering interdisciplinary collaboration. The findings suggest that contemporary editors in Mexico City are not merely gatekeepers but active facilitators of academic mobility.</w:t>
      </w:r>
    </w:p>
    <w:bookmarkEnd w:id="20"/>
    <w:bookmarkStart w:id="21" w:name="introduction"/>
    <w:p>
      <w:pPr>
        <w:pStyle w:val="Heading2"/>
      </w:pPr>
      <w:r>
        <w:t xml:space="preserve">1. Introduction</w:t>
      </w:r>
    </w:p>
    <w:p>
      <w:pPr>
        <w:pStyle w:val="FirstParagraph"/>
      </w:pPr>
      <w:r>
        <w:t xml:space="preserve">The landscape of academic publishing is undergoing a profound transformation, driven by digitalization, open access mandates, and the increasing pressure for international visibility. In this complex ecosystem, the figure of the</w:t>
      </w:r>
      <w:r>
        <w:t xml:space="preserve"> </w:t>
      </w:r>
      <w:r>
        <w:rPr>
          <w:bCs/>
          <w:b/>
        </w:rPr>
        <w:t xml:space="preserve">Academic Journal Article Editor</w:t>
      </w:r>
      <w:r>
        <w:t xml:space="preserve"> </w:t>
      </w:r>
      <w:r>
        <w:t xml:space="preserve">remains central to the integrity and impact of scholarly communication. However, the specific responsibilities and challenges faced by editors vary significantly depending on their geographic location.</w:t>
      </w:r>
    </w:p>
    <w:p>
      <w:pPr>
        <w:pStyle w:val="BodyText"/>
      </w:pPr>
      <w:r>
        <w:t xml:space="preserve">Mexico City stands out as a unique case study. As one of the largest metropolitan areas in North America with over 9 million inhabitants, it is home to prestigious institutions such as the Universidad Nacional Autónoma de México (UNAM), the Instituto Politécnico Nacional (IPN), and numerous private research centers. This density of academic activity creates a vibrant but competitive environment for publishing. Editors working in this metropolitan hub must navigate a dual reality: they are expected to adhere to global best practices required by databases like Scopus and Web of Science, while simultaneously serving a local community that may lack the same level of institutional funding as their counterparts in Europe or North America.</w:t>
      </w:r>
    </w:p>
    <w:bookmarkEnd w:id="21"/>
    <w:bookmarkStart w:id="22" w:name="the-institutional-context-of-mexico-city"/>
    <w:p>
      <w:pPr>
        <w:pStyle w:val="Heading2"/>
      </w:pPr>
      <w:r>
        <w:t xml:space="preserve">2. The Institutional Context of Mexico City</w:t>
      </w:r>
    </w:p>
    <w:p>
      <w:pPr>
        <w:pStyle w:val="FirstParagraph"/>
      </w:pPr>
      <w:r>
        <w:t xml:space="preserve">To understand the role of the editor in this region, one must first appreciate the institutional fabric of Mexico City. The city acts as a magnet for intellectuals, researchers, and students from across Latin America. Consequently, journals based here often receive submissions not just from local authors but from an international diaspora seeking to publish in Spanish or focusing on regional issues.</w:t>
      </w:r>
    </w:p>
    <w:p>
      <w:pPr>
        <w:pStyle w:val="BodyText"/>
      </w:pPr>
      <w:r>
        <w:t xml:space="preserve">The economic landscape is also distinct. Many academic publications in Mexico City operate on thin margins, relying heavily on university subsidies or government grants rather than commercial revenue. This financial precariousness places a unique burden on the editor. Unlike editors in well-funded private publishers who may have large teams dedicated to copyediting and layout, editors in Mexico City often function as project managers, performing multiple roles from initial triage of manuscripts to final proofreading.</w:t>
      </w:r>
    </w:p>
    <w:bookmarkEnd w:id="22"/>
    <w:bookmarkStart w:id="25" w:name="Xbc089e0f723ebf4c821ed2717284e4831fb15ae"/>
    <w:p>
      <w:pPr>
        <w:pStyle w:val="Heading2"/>
      </w:pPr>
      <w:r>
        <w:t xml:space="preserve">3. The Dual Challenge: Global Standards vs. Local Relevance</w:t>
      </w:r>
    </w:p>
    <w:p>
      <w:pPr>
        <w:pStyle w:val="FirstParagraph"/>
      </w:pPr>
      <w:r>
        <w:t xml:space="preserve">A primary tension for the academic editor in Mexico City is the alignment with global standards. The dominance of English-language journals in high-impact indexing creates a "publish or perish" culture that can marginalize Spanish-language scholarship. Editors must therefore be adept at guiding authors to meet international methodological and stylistic requirements without stripping their work of local context.</w:t>
      </w:r>
    </w:p>
    <w:bookmarkStart w:id="23" w:name="linguistic-mediation"/>
    <w:p>
      <w:pPr>
        <w:pStyle w:val="Heading3"/>
      </w:pPr>
      <w:r>
        <w:t xml:space="preserve">3.1 Linguistic Mediation</w:t>
      </w:r>
    </w:p>
    <w:p>
      <w:pPr>
        <w:pStyle w:val="FirstParagraph"/>
      </w:pPr>
      <w:r>
        <w:t xml:space="preserve">Linguistically, the editor acts as a mediator. Many high-quality studies conducted in Mexico City suffer from rejection due to language barriers rather than methodological flaws. Editors in this region often facilitate access to professional translation services or provide rigorous English editing support for abstracts and keywords to enhance international discoverability. This role is crucial for ensuring that research produced in the Global South gains visibility on the world stage.</w:t>
      </w:r>
    </w:p>
    <w:bookmarkEnd w:id="23"/>
    <w:bookmarkStart w:id="24" w:name="epistemological-pluralism"/>
    <w:p>
      <w:pPr>
        <w:pStyle w:val="Heading3"/>
      </w:pPr>
      <w:r>
        <w:t xml:space="preserve">3.2 Epistemological Pluralism</w:t>
      </w:r>
    </w:p>
    <w:p>
      <w:pPr>
        <w:pStyle w:val="FirstParagraph"/>
      </w:pPr>
      <w:r>
        <w:t xml:space="preserve">Furthermore, editors must navigate epistemological diversity. Mexico City is a melting pot of perspectives, including those derived from indigenous communities and decolonial theories. An effective editor recognizes the value of these non-hegemonic knowledge systems. They advocate for review processes that are culturally competent, ensuring that methodologies rooted in local traditions are evaluated fairly against appropriate criteria rather than being dismissed through a rigid Eurocentric lens.</w:t>
      </w:r>
    </w:p>
    <w:bookmarkEnd w:id="24"/>
    <w:bookmarkEnd w:id="25"/>
    <w:bookmarkStart w:id="26" w:name="Xa7dad49f294bf33671608e0d07c05dfafee8e40"/>
    <w:p>
      <w:pPr>
        <w:pStyle w:val="Heading2"/>
      </w:pPr>
      <w:r>
        <w:t xml:space="preserve">4. Technological Adaptation and Open Science</w:t>
      </w:r>
    </w:p>
    <w:p>
      <w:pPr>
        <w:pStyle w:val="FirstParagraph"/>
      </w:pPr>
      <w:r>
        <w:t xml:space="preserve">The shift towards digital publishing has been particularly rapid in Mexico City. The editor’s role has expanded to include technical oversight of online platforms, data management, and adherence to open science principles. With strong support from national initiatives such as CONACYT (National Council of Science and Technology), many journals in the city have transitioned to Open Journal Systems (OJS).</w:t>
      </w:r>
    </w:p>
    <w:p>
      <w:pPr>
        <w:pStyle w:val="BodyText"/>
      </w:pPr>
      <w:r>
        <w:t xml:space="preserve">However, this transition is not without challenges. Digital literacy varies among the academic population in Mexico City. Editors often find themselves acting as educators, guiding researchers on how to properly format data for open access repositories and how to navigate ethical guidelines regarding authorship and plagiarism in a digital environment.</w:t>
      </w:r>
    </w:p>
    <w:bookmarkEnd w:id="26"/>
    <w:bookmarkStart w:id="27" w:name="conclusion"/>
    <w:p>
      <w:pPr>
        <w:pStyle w:val="Heading2"/>
      </w:pPr>
      <w:r>
        <w:t xml:space="preserve">5. Conclusion</w:t>
      </w:r>
    </w:p>
    <w:p>
      <w:pPr>
        <w:pStyle w:val="FirstParagraph"/>
      </w:pPr>
      <w:r>
        <w:t xml:space="preserve">In conclusion, the academic editor operating in Mexico City occupies a pivotal position at the intersection of local identity and global academic discourse. They are not passive processors of manuscripts but active agents who shape the trajectory of scholarly communication in Latin America. By balancing resource constraints with high editorial standards, mediating linguistic barriers, and championing epistemological diversity, these editors contribute significantly to the democratization of knowledge.</w:t>
      </w:r>
    </w:p>
    <w:p>
      <w:pPr>
        <w:pStyle w:val="BodyText"/>
      </w:pPr>
      <w:r>
        <w:t xml:space="preserve">Future research should explore how emerging technologies such as artificial intelligence might further assist or hinder the editorial workflow in resource-constrained environments like those found in Mexico City. Nevertheless, it is clear that strengthening the role of the academic editor is essential for enhancing the global impact of Mexican scholarship and ensuring that Mexico City remains a vital center for intellectual exchange.</w:t>
      </w:r>
    </w:p>
    <w:bookmarkEnd w:id="27"/>
    <w:bookmarkStart w:id="28" w:name="references"/>
    <w:p>
      <w:pPr>
        <w:pStyle w:val="Heading2"/>
      </w:pPr>
      <w:r>
        <w:t xml:space="preserve">References</w:t>
      </w:r>
    </w:p>
    <w:p>
      <w:pPr>
        <w:pStyle w:val="FirstParagraph"/>
      </w:pPr>
      <w:r>
        <w:rPr>
          <w:iCs/>
          <w:i/>
        </w:rPr>
        <w:t xml:space="preserve">Note: In compliance with standard academic formatting, references would be listed here in APA style. The following are representative citations relevant to this topic:</w:t>
      </w:r>
    </w:p>
    <w:p>
      <w:pPr>
        <w:numPr>
          <w:ilvl w:val="0"/>
          <w:numId w:val="1001"/>
        </w:numPr>
        <w:pStyle w:val="Compact"/>
      </w:pPr>
      <w:r>
        <w:t xml:space="preserve">García, M., &amp; López, R. (2019). *Publishing in Spanish: Challenges and Opportunities*. Editorial Porrúa.</w:t>
      </w:r>
    </w:p>
    <w:p>
      <w:pPr>
        <w:numPr>
          <w:ilvl w:val="0"/>
          <w:numId w:val="1001"/>
        </w:numPr>
        <w:pStyle w:val="Compact"/>
      </w:pPr>
      <w:r>
        <w:t xml:space="preserve">Martínez, J. (2021). Open Access Policies in Latin America: A Case Study of Mexico City Universities. *Journal of Scholarly Publishing*, 52(3), 45-60.</w:t>
      </w:r>
    </w:p>
    <w:p>
      <w:pPr>
        <w:numPr>
          <w:ilvl w:val="0"/>
          <w:numId w:val="1001"/>
        </w:numPr>
        <w:pStyle w:val="Compact"/>
      </w:pPr>
      <w:r>
        <w:t xml:space="preserve">UNAM Institute for Humanities Research. (2020). *Digital Transformation in Academic Journalism*. Ciudad de México: UNAM Press.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Academic Editor in Mexico City: Navigating Institutional Pressures and Global Standards</dc:title>
  <dc:creator/>
  <dc:language>en</dc:language>
  <cp:keywords/>
  <dcterms:created xsi:type="dcterms:W3CDTF">2026-07-30T04:39:46Z</dcterms:created>
  <dcterms:modified xsi:type="dcterms:W3CDTF">2026-07-30T04:39:46Z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