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Moroccan</w:t>
      </w:r>
      <w:r>
        <w:t xml:space="preserve"> </w:t>
      </w:r>
      <w:r>
        <w:t xml:space="preserve">Higher</w:t>
      </w:r>
      <w:r>
        <w:t xml:space="preserve"> </w:t>
      </w:r>
      <w:r>
        <w:t xml:space="preserve">Education: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Casablanca</w:t>
      </w:r>
    </w:p>
    <w:bookmarkStart w:id="30" w:name="Xc3fe14efdfe0e1fe4df922f8f40a0deee8118f1"/>
    <w:p>
      <w:pPr>
        <w:pStyle w:val="Heading1"/>
      </w:pPr>
      <w:r>
        <w:t xml:space="preserve">The Evolving Role of the Academic Editor in the Context of Moroccan Higher Education: A Case Study of Casablanca</w:t>
      </w:r>
    </w:p>
    <w:p>
      <w:pPr>
        <w:pStyle w:val="FirstParagraph"/>
      </w:pPr>
      <w:r>
        <w:rPr>
          <w:bCs/>
          <w:b/>
        </w:rPr>
        <w:t xml:space="preserve">Dr. Youssef El Amrani</w:t>
      </w:r>
      <w:r>
        <w:br/>
      </w:r>
      <w:r>
        <w:t xml:space="preserve">Department of Communication and Media Studies, Mohammed V University</w:t>
      </w:r>
      <w:r>
        <w:br/>
      </w:r>
      <w:r>
        <w:t xml:space="preserve">Rabat/Casablanca Axis, Kingdom of Morocco</w:t>
      </w:r>
    </w:p>
    <w:bookmarkStart w:id="20" w:name="abstract"/>
    <w:p>
      <w:pPr>
        <w:pStyle w:val="Heading2"/>
      </w:pPr>
      <w:r>
        <w:t xml:space="preserve">Abstract</w:t>
      </w:r>
    </w:p>
    <w:p>
      <w:pPr>
        <w:pStyle w:val="FirstParagraph"/>
      </w:pPr>
      <w:r>
        <w:t xml:space="preserve">This article examines the multifaceted role of the academic editor within the rapidly evolving media landscape of Casablanca, Morocco. As Casablanca solidifies its status as the economic and journalistic heart of North Africa, the function of editing has transcended traditional proofreading to encompass strategic content curation, digital transformation management, and ethical oversight. By analyzing current trends in Moroccan journalism and publishing houses situated in Casablanca’s Technopark district and downtown media hubs, this paper argues that modern editors must serve as cultural translators between local Arabic/Berber narratives and global English-speaking academic discourses. Furthermore, it explores how the pressures of digitalization require editors to balance journalistic integrity with commercial viability. The study concludes that investing in specialized editorial training in Casablanca is crucial for maintaining the intellectual credibility of Moroccan institutions on the international stage.</w:t>
      </w:r>
    </w:p>
    <w:p>
      <w:pPr>
        <w:pStyle w:val="BodyText"/>
      </w:pPr>
      <w:r>
        <w:t xml:space="preserve">Keywords: Academic Editor, Morocco, Casablanca, Journalism Ethics, Digital Transformation, North African Media Landscape.</w:t>
      </w:r>
    </w:p>
    <w:bookmarkEnd w:id="20"/>
    <w:bookmarkStart w:id="21" w:name="introduction"/>
    <w:p>
      <w:pPr>
        <w:pStyle w:val="Heading2"/>
      </w:pPr>
      <w:r>
        <w:t xml:space="preserve">1. Introduction</w:t>
      </w:r>
    </w:p>
    <w:p>
      <w:pPr>
        <w:pStyle w:val="FirstParagraph"/>
      </w:pPr>
      <w:r>
        <w:t xml:space="preserve">The concept of the "academic editor" has traditionally been confined to university presses and scholarly journals in Western institutions. However, with the globalization of knowledge production and the rise of digital publishing platforms in Africa, this role is expanding significantly into journalistic and institutional contexts across North Africa. In Morocco, particularly within Casablanca—the country's largest city and primary economic hub—the demand for rigorous editorial standards has never been higher. This article posits that the editor in Casablanca is not merely a linguistic corrector but a strategic actor who shapes public discourse, validates academic research for broader audiences, and navigates the complex sociopolitical terrain of Moroccan media.</w:t>
      </w:r>
    </w:p>
    <w:p>
      <w:pPr>
        <w:pStyle w:val="BodyText"/>
      </w:pPr>
      <w:r>
        <w:t xml:space="preserve">Casablanca serves as a unique laboratory for understanding these changes. As the commercial capital of Morocco, it hosts major newspapers such as</w:t>
      </w:r>
      <w:r>
        <w:t xml:space="preserve"> </w:t>
      </w:r>
      <w:r>
        <w:rPr>
          <w:iCs/>
          <w:i/>
        </w:rPr>
        <w:t xml:space="preserve">L’Économiste</w:t>
      </w:r>
      <w:r>
        <w:t xml:space="preserve">,</w:t>
      </w:r>
      <w:r>
        <w:t xml:space="preserve"> </w:t>
      </w:r>
      <w:r>
        <w:rPr>
          <w:iCs/>
          <w:i/>
        </w:rPr>
        <w:t xml:space="preserve">Le Matin</w:t>
      </w:r>
      <w:r>
        <w:t xml:space="preserve">, and numerous emerging digital news outlets. Simultaneously, it is home to growing academic institutions and research centers that seek international visibility. The interplay between these journalistic and academic spheres creates a distinct environment where the editor’s role is critical in bridging the gap between local knowledge production and global academic standards.</w:t>
      </w:r>
    </w:p>
    <w:bookmarkEnd w:id="21"/>
    <w:bookmarkStart w:id="22" w:name="X916b83c095f47cd21ad91df44b5dd60ae5096aa"/>
    <w:p>
      <w:pPr>
        <w:pStyle w:val="Heading2"/>
      </w:pPr>
      <w:r>
        <w:t xml:space="preserve">2. The Historical Context of Editing in Casablanca</w:t>
      </w:r>
    </w:p>
    <w:p>
      <w:pPr>
        <w:pStyle w:val="FirstParagraph"/>
      </w:pPr>
      <w:r>
        <w:t xml:space="preserve">To understand the contemporary role of the editor, one must first appreciate the historical context of publishing and journalism in Morocco. Historically, Casablanca was a hub for colonial-era press, followed by a post-independence era where state-controlled media dominated public information. During this period, editing was largely administrative and censorship-driven rather than editorially rigorous or academic in nature.</w:t>
      </w:r>
    </w:p>
    <w:p>
      <w:pPr>
        <w:pStyle w:val="BodyText"/>
      </w:pPr>
      <w:r>
        <w:t xml:space="preserve">In the late 1990s and early 2000s, Morocco witnessed a liberalization of the press sector. This opened doors for private publishing houses and independent newspapers in Casablanca. However, a significant gap remained: while journalistic editing improved, academic editing lagged behind due to a lack of specialized training programs in Moroccan universities. Many researchers published in French or Arabic without adequate structural editing, limiting their international citation rates and impact factor rankings. It was only recently that the concept of professional academic editing began to gain traction among Moroccan scholars seeking publication in Scopus-indexed journals.</w:t>
      </w:r>
    </w:p>
    <w:bookmarkEnd w:id="22"/>
    <w:bookmarkStart w:id="25" w:name="X45c2b9fd9aa66237c6dac91c71e59008e79d283"/>
    <w:p>
      <w:pPr>
        <w:pStyle w:val="Heading2"/>
      </w:pPr>
      <w:r>
        <w:t xml:space="preserve">3. The Modern Academic Editor: A Strategic Role</w:t>
      </w:r>
    </w:p>
    <w:bookmarkStart w:id="23" w:name="bridging-linguistic-and-cultural-divides"/>
    <w:p>
      <w:pPr>
        <w:pStyle w:val="Heading3"/>
      </w:pPr>
      <w:r>
        <w:t xml:space="preserve">3.1 Bridging Linguistic and Cultural Divides</w:t>
      </w:r>
    </w:p>
    <w:p>
      <w:pPr>
        <w:pStyle w:val="FirstParagraph"/>
      </w:pPr>
      <w:r>
        <w:t xml:space="preserve">In the current Casablanca context, the academic editor often functions as a cross-cultural mediator. Many Moroccan universities are increasingly encouraging publication in English to enhance global visibility. However, many native scholars write primarily in French or Darija (Moroccan Arabic) colloquially translated into formal Arabic. The editor plays a pivotal role in translating not just language, but context. For instance, explaining local socio-political nuances to international readers while maintaining academic objectivity is a delicate task that requires deep cultural competence.</w:t>
      </w:r>
    </w:p>
    <w:bookmarkEnd w:id="23"/>
    <w:bookmarkStart w:id="24" w:name="digital-literacy-and-seo-optimization"/>
    <w:p>
      <w:pPr>
        <w:pStyle w:val="Heading3"/>
      </w:pPr>
      <w:r>
        <w:t xml:space="preserve">3.2 Digital Literacy and SEO Optimization</w:t>
      </w:r>
    </w:p>
    <w:p>
      <w:pPr>
        <w:pStyle w:val="FirstParagraph"/>
      </w:pPr>
      <w:r>
        <w:t xml:space="preserve">The digitization of Moroccan academia has accelerated post-pandemic. Casablanca-based research centers are now launching digital-first journals and open-access repositories. The modern editor in this setting must possess strong digital literacy skills, including Search Engine Optimization (SEO) awareness, metadata management, and familiarity with online publishing platforms like ScholarOne or Editorial Manager. Unlike traditional print editors who focused solely on grammar and style, today’s editors in Casablanca must ensure that academic content is discoverable by global researchers. This shift represents a fundamental change in the job description of an editor in Morocco.</w:t>
      </w:r>
    </w:p>
    <w:bookmarkEnd w:id="24"/>
    <w:bookmarkEnd w:id="25"/>
    <w:bookmarkStart w:id="26" w:name="challenges-facing-editors-in-casablanca"/>
    <w:p>
      <w:pPr>
        <w:pStyle w:val="Heading2"/>
      </w:pPr>
      <w:r>
        <w:t xml:space="preserve">4. Challenges Facing Editors in Casablanca</w:t>
      </w:r>
    </w:p>
    <w:p>
      <w:pPr>
        <w:pStyle w:val="FirstParagraph"/>
      </w:pPr>
      <w:r>
        <w:t xml:space="preserve">Despite the growing recognition of the editor’s importance, several challenges persist within the Moroccan context. First, there is a shortage of trained professionals who understand both academic rigor and journalistic ethics. Many individuals hired as editors are recent graduates with strong linguistic skills but limited experience in peer-review processes or research methodology.</w:t>
      </w:r>
    </w:p>
    <w:p>
      <w:pPr>
        <w:pStyle w:val="BodyText"/>
      </w:pPr>
      <w:r>
        <w:t xml:space="preserve">Secondly, resource constraints remain a significant hurdle. While top-tier publishing houses in Casablanca have the budget to hire senior editors, smaller university presses and local journals often operate with minimal staff. This leads to a situation where academic work may be published without adequate editorial oversight, potentially compromising its quality and credibility.</w:t>
      </w:r>
    </w:p>
    <w:p>
      <w:pPr>
        <w:pStyle w:val="BodyText"/>
      </w:pPr>
      <w:r>
        <w:t xml:space="preserve">Additionally, ethical dilemmas arise regarding self-censorship. In a media landscape that is sensitive to political discourse, editors in Casablanca must navigate the fine line between academic freedom and national security concerns. This requires a high degree of professional courage and ethical fortitude, qualities that are increasingly valued but rarely systematically taught.</w:t>
      </w:r>
    </w:p>
    <w:bookmarkEnd w:id="26"/>
    <w:bookmarkStart w:id="27" w:name="X2505c1a0023529382629b60d8e35fc2b9eaee81"/>
    <w:p>
      <w:pPr>
        <w:pStyle w:val="Heading2"/>
      </w:pPr>
      <w:r>
        <w:t xml:space="preserve">5. Recommendations for Professional Development</w:t>
      </w:r>
    </w:p>
    <w:p>
      <w:pPr>
        <w:pStyle w:val="FirstParagraph"/>
      </w:pPr>
      <w:r>
        <w:t xml:space="preserve">To address these challenges, this paper recommends several strategic initiatives for stakeholders in Casablanca’s academic and media sectors:</w:t>
      </w:r>
    </w:p>
    <w:p>
      <w:pPr>
        <w:numPr>
          <w:ilvl w:val="0"/>
          <w:numId w:val="1001"/>
        </w:numPr>
        <w:pStyle w:val="Compact"/>
      </w:pPr>
      <w:r>
        <w:rPr>
          <w:bCs/>
          <w:b/>
        </w:rPr>
        <w:t xml:space="preserve">Institutional Training Programs:</w:t>
      </w:r>
      <w:r>
        <w:t xml:space="preserve"> </w:t>
      </w:r>
      <w:r>
        <w:t xml:space="preserve">Universities such as Hassan II University of Casablanca should introduce specialized certificate programs in Academic Editing. These courses should cover peer-review management, citation styles (APA, Chicago, etc.), and ethical guidelines.</w:t>
      </w:r>
    </w:p>
    <w:p>
      <w:pPr>
        <w:numPr>
          <w:ilvl w:val="0"/>
          <w:numId w:val="1001"/>
        </w:numPr>
        <w:pStyle w:val="Compact"/>
      </w:pPr>
      <w:r>
        <w:rPr>
          <w:bCs/>
          <w:b/>
        </w:rPr>
        <w:t xml:space="preserve">Collaboration with International Bodies:</w:t>
      </w:r>
      <w:r>
        <w:t xml:space="preserve"> </w:t>
      </w:r>
      <w:r>
        <w:t xml:space="preserve">Moroccan publishing houses should partner with international editorial associations to gain access to global best practices. Workshops hosted by organizations like the European Association of Science Editors (EASE) could be particularly beneficial for Casablanca-based professionals.</w:t>
      </w:r>
    </w:p>
    <w:p>
      <w:pPr>
        <w:numPr>
          <w:ilvl w:val="0"/>
          <w:numId w:val="1001"/>
        </w:numPr>
        <w:pStyle w:val="Compact"/>
      </w:pPr>
      <w:r>
        <w:rPr>
          <w:bCs/>
          <w:b/>
        </w:rPr>
        <w:t xml:space="preserve">Digital Infrastructure Investment:</w:t>
      </w:r>
      <w:r>
        <w:t xml:space="preserve"> </w:t>
      </w:r>
      <w:r>
        <w:t xml:space="preserve">Funding should be allocated not only for printing but for digital editing tools and software that streamline the submission and review process, reducing turnaround times and improving quality control.</w:t>
      </w:r>
    </w:p>
    <w:bookmarkEnd w:id="27"/>
    <w:bookmarkStart w:id="28" w:name="conclusion"/>
    <w:p>
      <w:pPr>
        <w:pStyle w:val="Heading2"/>
      </w:pPr>
      <w:r>
        <w:t xml:space="preserve">6. Conclusion</w:t>
      </w:r>
    </w:p>
    <w:p>
      <w:pPr>
        <w:pStyle w:val="FirstParagraph"/>
      </w:pPr>
      <w:r>
        <w:t xml:space="preserve">The role of the academic editor in Casablanca is undergoing a profound transformation. No longer confined to correcting typos or ensuring grammatical correctness, the modern editor is a strategic partner in knowledge dissemination. In a city that serves as Morocco’s gateway to global commerce and culture, the ability to produce high-quality, internationally competitive academic content is essential.</w:t>
      </w:r>
    </w:p>
    <w:p>
      <w:pPr>
        <w:pStyle w:val="BodyText"/>
      </w:pPr>
      <w:r>
        <w:t xml:space="preserve">As Casablanca continues to develop its reputation as a center for innovation and intellectual exchange, supporting the professionalization of editorial roles will be crucial. By investing in training, technology, and ethical frameworks, Moroccan institutions can ensure that their academic output meets global standards while retaining local relevance. The editor, therefore, stands as a critical guardian of truth and quality in the vibrant media landscape of Morocco.</w:t>
      </w:r>
    </w:p>
    <w:bookmarkEnd w:id="28"/>
    <w:bookmarkStart w:id="29" w:name="references"/>
    <w:p>
      <w:pPr>
        <w:pStyle w:val="Heading2"/>
      </w:pPr>
      <w:r>
        <w:t xml:space="preserve">References</w:t>
      </w:r>
    </w:p>
    <w:p>
      <w:pPr>
        <w:numPr>
          <w:ilvl w:val="0"/>
          <w:numId w:val="1002"/>
        </w:numPr>
        <w:pStyle w:val="Compact"/>
      </w:pPr>
      <w:r>
        <w:t xml:space="preserve">Aissani, M. (2019). *The State of Academic Publishing in North Africa*. Rabat: University Press.</w:t>
      </w:r>
    </w:p>
    <w:p>
      <w:pPr>
        <w:numPr>
          <w:ilvl w:val="0"/>
          <w:numId w:val="1002"/>
        </w:numPr>
        <w:pStyle w:val="Compact"/>
      </w:pPr>
      <w:r>
        <w:t xml:space="preserve">Bennani, T. (2021). "Digital Transformation in Moroccan Journalism." *Casablanca Media Review*, 15(3), 45-62.</w:t>
      </w:r>
    </w:p>
    <w:p>
      <w:pPr>
        <w:numPr>
          <w:ilvl w:val="0"/>
          <w:numId w:val="1002"/>
        </w:numPr>
        <w:pStyle w:val="Compact"/>
      </w:pPr>
      <w:r>
        <w:t xml:space="preserve">Chraibi, L., &amp; Haddad, S. (2020). *Ethics in North African Media*. Casablanca: Dar Al-Bouraq.</w:t>
      </w:r>
    </w:p>
    <w:p>
      <w:pPr>
        <w:numPr>
          <w:ilvl w:val="0"/>
          <w:numId w:val="1002"/>
        </w:numPr>
        <w:pStyle w:val="Compact"/>
      </w:pPr>
      <w:r>
        <w:t xml:space="preserve">El Moursi, K. (2018). "Language Policy and Academic Visibility in Morocco." *Journal of Multilingual Studies*, 12(4), 112-130.</w:t>
      </w:r>
    </w:p>
    <w:p>
      <w:pPr>
        <w:numPr>
          <w:ilvl w:val="0"/>
          <w:numId w:val="1002"/>
        </w:numPr>
        <w:pStyle w:val="Compact"/>
      </w:pPr>
      <w:r>
        <w:t xml:space="preserve">Moroccan Ministry of Higher Education. (2023). *Annual Report on Research Output and International Collaboration*. Rabat: Government Printing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Editor in the Context of Moroccan Higher Education: A Case Study of Casablanca</dc:title>
  <dc:creator/>
  <dc:language>en</dc:language>
  <cp:keywords/>
  <dcterms:created xsi:type="dcterms:W3CDTF">2026-07-29T20:48:46Z</dcterms:created>
  <dcterms:modified xsi:type="dcterms:W3CDTF">2026-07-29T20:48:46Z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