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of</w:t>
      </w:r>
      <w:r>
        <w:t xml:space="preserve"> </w:t>
      </w:r>
      <w:r>
        <w:t xml:space="preserve">Publishing: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Editorial</w:t>
      </w:r>
      <w:r>
        <w:t xml:space="preserve"> </w:t>
      </w:r>
      <w:r>
        <w:t xml:space="preserve">Roles</w:t>
      </w:r>
      <w:r>
        <w:t xml:space="preserve"> </w:t>
      </w:r>
      <w:r>
        <w:t xml:space="preserve">in</w:t>
      </w:r>
      <w:r>
        <w:t xml:space="preserve"> </w:t>
      </w:r>
      <w:r>
        <w:t xml:space="preserve">the</w:t>
      </w:r>
      <w:r>
        <w:t xml:space="preserve"> </w:t>
      </w:r>
      <w:r>
        <w:t xml:space="preserve">Academic</w:t>
      </w:r>
      <w:r>
        <w:t xml:space="preserve"> </w:t>
      </w:r>
      <w:r>
        <w:t xml:space="preserve">Ecosystems</w:t>
      </w:r>
      <w:r>
        <w:t xml:space="preserve"> </w:t>
      </w:r>
      <w:r>
        <w:t xml:space="preserve">of</w:t>
      </w:r>
      <w:r>
        <w:t xml:space="preserve"> </w:t>
      </w:r>
      <w:r>
        <w:t xml:space="preserve">Lima,</w:t>
      </w:r>
      <w:r>
        <w:t xml:space="preserve"> </w:t>
      </w:r>
      <w:r>
        <w:t xml:space="preserve">Peru</w:t>
      </w:r>
    </w:p>
    <w:bookmarkStart w:id="30" w:name="X71cb67e77ebd492a748803524bde3b4bc37a66b"/>
    <w:p>
      <w:pPr>
        <w:pStyle w:val="Heading1"/>
      </w:pPr>
      <w:r>
        <w:t xml:space="preserve">The Digital Frontier of Publishing:</w:t>
      </w:r>
      <w:r>
        <w:br/>
      </w:r>
      <w:r>
        <w:t xml:space="preserve">A Critical Analysis of Editorial Roles in the Academic Ecosystems of Lima, Peru</w:t>
      </w:r>
    </w:p>
    <w:p>
      <w:pPr>
        <w:pStyle w:val="FirstParagraph"/>
      </w:pPr>
      <w:r>
        <w:rPr>
          <w:iCs/>
          <w:i/>
          <w:bCs/>
          <w:b/>
        </w:rPr>
        <w:t xml:space="preserve">Javier Alejandro Mendoza Ruiz</w:t>
      </w:r>
      <w:r>
        <w:br/>
      </w:r>
      <w:r>
        <w:t xml:space="preserve">Department of Communications and Information Sciences,</w:t>
      </w:r>
      <w:r>
        <w:br/>
      </w:r>
      <w:r>
        <w:t xml:space="preserve">Pontificia Universidad Católica del Perú, Lima, Peru</w:t>
      </w:r>
      <w:r>
        <w:br/>
      </w:r>
      <w:r>
        <w:t xml:space="preserve">j.mendoza@pucp.edu.pe</w:t>
      </w:r>
    </w:p>
    <w:bookmarkStart w:id="20" w:name="Xc4b0fe9302c3e952c91fdff0ddb1d8d1527af50"/>
    <w:p>
      <w:pPr>
        <w:pStyle w:val="Heading3"/>
      </w:pPr>
      <w:r>
        <w:br/>
      </w:r>
      <w:r>
        <w:t xml:space="preserve">The Role of the Editor in Academic Publishing: A Case Study of Institutional Transformation in Lima, Peru</w:t>
      </w:r>
    </w:p>
    <w:p>
      <w:pPr>
        <w:pStyle w:val="FirstParagraph"/>
      </w:pPr>
      <w:r>
        <w:t xml:space="preserve">This article investigates the evolving responsibilities and strategic importance of the academic editor within the specific context of higher education and research publishing in Lima, Peru. As global academic standards increasingly demand digital proficiency, rigorous peer-review processes, and ethical compliance, local publishers face a paradigm shift. This study analyzes how editors in Lima are navigating these challenges while balancing international visibility with local relevance. Through an examination of institutional frameworks within major universities such as the Universidad de San Marcos and the Pontificia Universidad Católica del Perú (PUCP), this paper argues that the editor is no longer merely a gatekeeper of content but a crucial architect of academic integrity and international dissemination. The findings suggest that successful editorial strategies in Peru require a hybrid model that respects traditional scholarly values while embracing modern technological infrastructure.</w:t>
      </w:r>
    </w:p>
    <w:p>
      <w:pPr>
        <w:pStyle w:val="BodyText"/>
      </w:pPr>
      <w:r>
        <w:rPr>
          <w:iCs/>
          <w:i/>
          <w:bCs/>
          <w:b/>
        </w:rPr>
        <w:t xml:space="preserve">Keywords:</w:t>
      </w:r>
      <w:r>
        <w:t xml:space="preserve"> </w:t>
      </w:r>
      <w:r>
        <w:t xml:space="preserve">Academic Editor, Publishing Ethics, Peru Lima Higher Education, Digital Transformation, Peer Review Systems.</w:t>
      </w:r>
    </w:p>
    <w:bookmarkEnd w:id="20"/>
    <w:bookmarkStart w:id="21" w:name="i.-introduction"/>
    <w:p>
      <w:pPr>
        <w:pStyle w:val="Heading2"/>
      </w:pPr>
      <w:r>
        <w:t xml:space="preserve">I. Introduction</w:t>
      </w:r>
    </w:p>
    <w:p>
      <w:pPr>
        <w:pStyle w:val="FirstParagraph"/>
      </w:pPr>
      <w:r>
        <w:t xml:space="preserve">The landscape of academic publishing has undergone profound transformations over the last two decades. The transition from print-based dissemination to digital-first platforms has redefined not only how research is distributed but also how it is curated, evaluated, and preserved. At the heart of this transformation lies a critical figure: the Academic Editor. Traditionally viewed as a senior scholar who oversees publication quality, the modern editor’s role has expanded to encompass technical management, ethical oversight, digital strategy, and community building. Nowhere is this evolution more pertinent than in emerging academic hubs such as Lima, Peru.</w:t>
      </w:r>
    </w:p>
    <w:p>
      <w:pPr>
        <w:pStyle w:val="BodyText"/>
      </w:pPr>
      <w:r>
        <w:t xml:space="preserve">Lima serves as the intellectual and administrative center of Peru. It hosts a dense concentration of public and private universities that produce a significant volume of scientific literature annually. However, despite the high volume of research output from institutions in Lima, many journals struggle with visibility in international databases such as Scopus or Web of Science. This disparity highlights a gap between production capacity and editorial management standards. Consequently, understanding the specific challenges and opportunities faced by editors operating within Lima’s academic ecosystem is essential for enhancing the global impact of Peruvian scholarship.</w:t>
      </w:r>
    </w:p>
    <w:bookmarkEnd w:id="21"/>
    <w:bookmarkStart w:id="22" w:name="X4a2d94905aa97fc98a85f265a1a788255198802"/>
    <w:p>
      <w:pPr>
        <w:pStyle w:val="Heading2"/>
      </w:pPr>
      <w:r>
        <w:t xml:space="preserve">II. The Contextual Landscape of Academic Publishing in Peru</w:t>
      </w:r>
    </w:p>
    <w:p>
      <w:pPr>
        <w:pStyle w:val="FirstParagraph"/>
      </w:pPr>
      <w:r>
        <w:t xml:space="preserve">To understand the role of the editor in this region, one must first appreciate the structural context. The academic publishing sector in Lima is characterized by a dichotomy between well-resourced private institutions and underfunded public entities. Universities such as PUCP and Universidad del Pacífico have invested heavily in digital infrastructure, employing professional editorial teams that adhere to international standards. Conversely, many faculty-run journals at public universities rely on volunteer labor and outdated publishing platforms.</w:t>
      </w:r>
    </w:p>
    <w:p>
      <w:pPr>
        <w:pStyle w:val="BodyText"/>
      </w:pPr>
      <w:r>
        <w:t xml:space="preserve">This disparity creates a fragmented ecosystem where the role of the editor varies significantly depending on institutional support. In resource-constrained environments, editors often perform multiple roles simultaneously—acting as copyeditors, proofreaders, and technical support staff. This lack of specialization can lead to burnout and inconsistent quality control. Furthermore, cultural factors in Lima’s academic community sometimes prioritize traditional hierarchies over meritocratic peer review processes, posing additional challenges for editors attempting to implement transparent evaluation systems.</w:t>
      </w:r>
    </w:p>
    <w:bookmarkEnd w:id="22"/>
    <w:bookmarkStart w:id="26" w:name="Xb8f4231c047195cbfd6a27db75eda86c43c6fdd"/>
    <w:p>
      <w:pPr>
        <w:pStyle w:val="Heading2"/>
      </w:pPr>
      <w:r>
        <w:t xml:space="preserve">III. The Evolving Role of the Academic Editor</w:t>
      </w:r>
    </w:p>
    <w:p>
      <w:pPr>
        <w:pStyle w:val="FirstParagraph"/>
      </w:pPr>
      <w:r>
        <w:t xml:space="preserve">In response to these contextual challenges, the definition of the editor has evolved. Contemporary editors in Lima are increasingly expected to master three core competencies: scholarly judgment, technical proficiency, and ethical stewardship.</w:t>
      </w:r>
    </w:p>
    <w:bookmarkStart w:id="23" w:name="X42651ca9baaf6b2871986b2f20fce63a38edb9e"/>
    <w:p>
      <w:pPr>
        <w:pStyle w:val="Heading3"/>
      </w:pPr>
      <w:r>
        <w:t xml:space="preserve">A. Scholarly Judgment and Subject Matter Expertise</w:t>
      </w:r>
    </w:p>
    <w:p>
      <w:pPr>
        <w:pStyle w:val="FirstParagraph"/>
      </w:pPr>
      <w:r>
        <w:t xml:space="preserve">The fundamental duty of any academic editor remains the assessment of intellectual merit. In the Peruvian context, this involves ensuring that research addresses local socio-economic realities while maintaining theoretical rigor compatible with global discourse. Editors must curate submissions that contribute meaningfully to both local knowledge systems and broader international conversations. For instance, journals focused on anthropology or sociology in Lima often prioritize studies on indigenous rights and urban migration, requiring editors who possess deep contextual understanding alongside methodological expertise.</w:t>
      </w:r>
    </w:p>
    <w:bookmarkEnd w:id="23"/>
    <w:bookmarkStart w:id="24" w:name="Xcbb0768a1609e35e1fa28029837b3d2c83d0e2c"/>
    <w:p>
      <w:pPr>
        <w:pStyle w:val="Heading3"/>
      </w:pPr>
      <w:r>
        <w:t xml:space="preserve">B. Technical Proficiency and Digital Infrastructure</w:t>
      </w:r>
    </w:p>
    <w:p>
      <w:pPr>
        <w:pStyle w:val="FirstParagraph"/>
      </w:pPr>
      <w:r>
        <w:t xml:space="preserve">The shift to digital publishing has made technical literacy a non-negotiable skill for editors. In Lima, the adoption of platforms such as OJS (Open Journal Systems) has become standard, yet effective usage requires more than just uploading manuscripts. Editors must manage metadata for indexing purposes, ensure accessibility compliance (such as WCAG standards), and analyze usage metrics to improve journal visibility. Many editors in Peru are currently undergoing training programs facilitated by regional consortia like CLASE or REDALYC to bridge the digital divide.</w:t>
      </w:r>
    </w:p>
    <w:bookmarkEnd w:id="24"/>
    <w:bookmarkStart w:id="25" w:name="c.-ethical-stewardship"/>
    <w:p>
      <w:pPr>
        <w:pStyle w:val="Heading3"/>
      </w:pPr>
      <w:r>
        <w:t xml:space="preserve">C. Ethical Stewardship</w:t>
      </w:r>
    </w:p>
    <w:p>
      <w:pPr>
        <w:pStyle w:val="FirstParagraph"/>
      </w:pPr>
      <w:r>
        <w:t xml:space="preserve">Ethical publishing is a growing concern globally, and Lima is no exception. Editors play a pivotal role in combating plagiarism, image manipulation, and unethical peer review practices. Institutional Review Boards (IRBs) in Peruvian universities are becoming stricter regarding human subject research, placing the onus on editors to verify compliance with ethical guidelines before acceptance. This responsibility requires editors to stay updated on international codes of conduct, such as those established by COPE (Committee on Publication Ethics).</w:t>
      </w:r>
    </w:p>
    <w:bookmarkEnd w:id="25"/>
    <w:bookmarkEnd w:id="26"/>
    <w:bookmarkStart w:id="27" w:name="X6c19d9268ebd22f6fb4ffbdfae6eb5aeb8d007c"/>
    <w:p>
      <w:pPr>
        <w:pStyle w:val="Heading2"/>
      </w:pPr>
      <w:r>
        <w:t xml:space="preserve">IV. Challenges and Strategic Interventions</w:t>
      </w:r>
    </w:p>
    <w:p>
      <w:pPr>
        <w:pStyle w:val="FirstParagraph"/>
      </w:pPr>
      <w:r>
        <w:t xml:space="preserve">Despite progress, several systemic barriers hinder the effectiveness of editors in Lima. Funding remains the most significant constraint. Without sustainable financial models, journals struggle to retain professional staff or invest in marketing strategies that increase citation rates. Additionally, language barriers persist; while many high-impact journals require English abstracts and increasingly full English texts, local scholars often lack access to affordable professional editing services.</w:t>
      </w:r>
    </w:p>
    <w:p>
      <w:pPr>
        <w:pStyle w:val="BodyText"/>
      </w:pPr>
      <w:r>
        <w:t xml:space="preserve">To address these challenges, a collaborative approach is necessary. Regional networks of editors are emerging in Lima to share best practices and provide peer support. Initiatives such as the "Editorial Summit" hosted by university libraries have begun to standardize training curricula for new editors. Furthermore, partnerships with international publishers can provide technical mentorship and co-publishing opportunities that elevate the profile of local journals.</w:t>
      </w:r>
    </w:p>
    <w:bookmarkEnd w:id="27"/>
    <w:bookmarkStart w:id="28" w:name="v.-conclusion"/>
    <w:p>
      <w:pPr>
        <w:pStyle w:val="Heading2"/>
      </w:pPr>
      <w:r>
        <w:t xml:space="preserve">V. Conclusion</w:t>
      </w:r>
    </w:p>
    <w:p>
      <w:pPr>
        <w:pStyle w:val="FirstParagraph"/>
      </w:pPr>
      <w:r>
        <w:t xml:space="preserve">The role of the academic editor in Lima, Peru, is undergoing a critical renaissance. No longer confined to the passive selection of manuscripts, editors are now active agents of change who shape the trajectory of scientific communication in their country. By embracing digital tools, upholding rigorous ethical standards, and fostering international collaborations, editors can enhance the visibility and impact of Peruvian research.</w:t>
      </w:r>
    </w:p>
    <w:p>
      <w:pPr>
        <w:pStyle w:val="BodyText"/>
      </w:pPr>
      <w:r>
        <w:t xml:space="preserve">For policymakers and university administrators in Lima, recognizing the strategic value of editorial staff is paramount. Investing in professional development for editors is not merely an operational expense but a crucial investment in national intellectual capital. As Peru continues to integrate into the global academic community, the quality of its editorial infrastructure will determine the extent to which its scholarly contributions are recognized and valued worldwide.</w:t>
      </w:r>
    </w:p>
    <w:bookmarkEnd w:id="28"/>
    <w:bookmarkStart w:id="29" w:name="references"/>
    <w:p>
      <w:pPr>
        <w:pStyle w:val="Heading2"/>
      </w:pPr>
      <w:r>
        <w:t xml:space="preserve">References</w:t>
      </w:r>
    </w:p>
    <w:p>
      <w:pPr>
        <w:pStyle w:val="FirstParagraph"/>
      </w:pPr>
      <w:r>
        <w:t xml:space="preserve">Note: The following references are illustrative for this academic exercise.</w:t>
      </w:r>
    </w:p>
    <w:p>
      <w:pPr>
        <w:numPr>
          <w:ilvl w:val="0"/>
          <w:numId w:val="1001"/>
        </w:numPr>
        <w:pStyle w:val="Compact"/>
      </w:pPr>
      <w:r>
        <w:t xml:space="preserve">Buela-Casal, G., &amp; Díaz, F. (2019). *The state of scientific publishing in Latin America*. Revista Iberoamericana de Psicología del Desarrollo.</w:t>
      </w:r>
    </w:p>
    <w:p>
      <w:pPr>
        <w:numPr>
          <w:ilvl w:val="0"/>
          <w:numId w:val="1001"/>
        </w:numPr>
        <w:pStyle w:val="Compact"/>
      </w:pPr>
      <w:r>
        <w:t xml:space="preserve">Committee on Publication Ethics (COPE). (2023). *Core Practices*. COPE Guidelines.</w:t>
      </w:r>
    </w:p>
    <w:p>
      <w:pPr>
        <w:numPr>
          <w:ilvl w:val="0"/>
          <w:numId w:val="1001"/>
        </w:numPr>
        <w:pStyle w:val="Compact"/>
      </w:pPr>
      <w:r>
        <w:t xml:space="preserve">García, M. (2021). Digital transformation in university journals: The case of Lima. *Journal of Higher Education Policy*, 14(3), 45-67.</w:t>
      </w:r>
    </w:p>
    <w:p>
      <w:pPr>
        <w:numPr>
          <w:ilvl w:val="0"/>
          <w:numId w:val="1001"/>
        </w:numPr>
        <w:pStyle w:val="Compact"/>
      </w:pPr>
      <w:r>
        <w:t xml:space="preserve">Redalyc Network. (2022). *Annual Report on Scientific Journals in Latin America*. Universidad Nacional Autónoma de México.</w:t>
      </w:r>
    </w:p>
    <w:p>
      <w:pPr>
        <w:numPr>
          <w:ilvl w:val="0"/>
          <w:numId w:val="1001"/>
        </w:numPr>
        <w:pStyle w:val="Compact"/>
      </w:pPr>
      <w:r>
        <w:t xml:space="preserve">Soto, R., &amp; Vargas, L. (2020). Ethical challenges in peer review: Perspectives from Peruvian academics. *Anales de la Universidad Católica del Perú*, 18(2),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of Publishing: A Critical Analysis of Editorial Roles in the Academic Ecosystems of Lima, Peru</dc:title>
  <dc:creator/>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file>