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32" w:name="X59c48cf85e6be2150f9625f32f0d7a337a42b60"/>
    <w:p>
      <w:pPr>
        <w:pStyle w:val="Heading1"/>
      </w:pPr>
      <w:r>
        <w:t xml:space="preserve">The Role of the Editor in Academic Publishing:</w:t>
      </w:r>
      <w:r>
        <w:br/>
      </w:r>
      <w:r>
        <w:t xml:space="preserve">A Critical Analysis within the Context of Spain Madrid</w:t>
      </w:r>
    </w:p>
    <w:p>
      <w:pPr>
        <w:pStyle w:val="FirstParagraph"/>
      </w:pPr>
      <w:r>
        <w:rPr>
          <w:bCs/>
          <w:b/>
        </w:rPr>
        <w:t xml:space="preserve">Juan Antonio Valverde</w:t>
      </w:r>
    </w:p>
    <w:p>
      <w:pPr>
        <w:pStyle w:val="BodyText"/>
      </w:pPr>
      <w:r>
        <w:t xml:space="preserve">Institute for Research and Higher Education Studies</w:t>
      </w:r>
      <w:r>
        <w:br/>
      </w:r>
      <w:r>
        <w:t xml:space="preserve">Complutense University of Madrid, Spain Madrid</w:t>
      </w:r>
    </w:p>
    <w:bookmarkStart w:id="20" w:name="abstract"/>
    <w:p>
      <w:pPr>
        <w:pStyle w:val="Heading2"/>
      </w:pPr>
      <w:r>
        <w:t xml:space="preserve">Abstract</w:t>
      </w:r>
    </w:p>
    <w:p>
      <w:pPr>
        <w:pStyle w:val="FirstParagraph"/>
      </w:pPr>
      <w:r>
        <w:t xml:space="preserve">This article examines the evolving role of the editor in contemporary academic publishing, with a specific focus on the unique cultural and institutional landscape of Spain Madrid. As global scientific output increases, the function of the editor transcends mere proofreading to encompass curatorial leadership, ethical stewardship, and strategic vision. This paper argues that within Spain Madrid—a hub for Ibero-American scholarly exchange—the editor serves as a critical gatekeeper who must balance international indexing standards with local linguistic and cultural nuances. Through an analysis of peer-review mechanisms, ethical guidelines, and digital transformation trends specific to this region, the study highlights how the modern editor fosters academic integrity while promoting regional visibility on the global stage.</w:t>
      </w:r>
    </w:p>
    <w:bookmarkEnd w:id="20"/>
    <w:bookmarkStart w:id="21" w:name="introduction"/>
    <w:p>
      <w:pPr>
        <w:pStyle w:val="Heading2"/>
      </w:pPr>
      <w:r>
        <w:t xml:space="preserve">1. Introduction</w:t>
      </w:r>
    </w:p>
    <w:p>
      <w:pPr>
        <w:pStyle w:val="FirstParagraph"/>
      </w:pPr>
      <w:r>
        <w:t xml:space="preserve">The landscape of academic publishing has undergone a radical transformation over the past three decades. Driven by digitalization, open-access mandates, and the increasing volume of scientific production, the traditional definition of an editor has shifted significantly. No longer confined to linguistic correction or basic formatting, the editor now acts as a strategic partner in knowledge dissemination. This shift is particularly pronounced in Spain Madrid, a city that serves as the intellectual heart of Spain and a primary gateway for Spanish-language scholarship into international databases such as Scopus and Web of Science.</w:t>
      </w:r>
    </w:p>
    <w:p>
      <w:pPr>
        <w:pStyle w:val="BodyText"/>
      </w:pPr>
      <w:r>
        <w:t xml:space="preserve">In this context, the "Editor" becomes not just an administrator of manuscripts but a guardian of academic rigor. The specific setting of Spain Madrid offers a unique case study because it sits at the intersection of European Union regulatory frameworks and the broader Latin American academic community. Consequently, editors operating in this region must navigate complex jurisdictional requirements while maintaining high editorial standards that satisfy both local institutions and international peers.</w:t>
      </w:r>
    </w:p>
    <w:bookmarkEnd w:id="21"/>
    <w:bookmarkStart w:id="24" w:name="X51c2f90ca6afd0dab5ced9ff49e49329be0a4a9"/>
    <w:p>
      <w:pPr>
        <w:pStyle w:val="Heading2"/>
      </w:pPr>
      <w:r>
        <w:t xml:space="preserve">2. The Multifaceted Role of the Modern Editor</w:t>
      </w:r>
    </w:p>
    <w:p>
      <w:pPr>
        <w:pStyle w:val="FirstParagraph"/>
      </w:pPr>
      <w:r>
        <w:t xml:space="preserve">To understand the significance of the editor in Spain Madrid, one must first delineate their expanded responsibilities. Traditionally, editing was viewed as a post-acceptance process. Today, however, the editorial phase begins at submission and continues through publication and post-publication metrics.</w:t>
      </w:r>
    </w:p>
    <w:bookmarkStart w:id="22" w:name="curatorial-leadership"/>
    <w:p>
      <w:pPr>
        <w:pStyle w:val="Heading3"/>
      </w:pPr>
      <w:r>
        <w:t xml:space="preserve">2.1 Curatorial Leadership</w:t>
      </w:r>
    </w:p>
    <w:p>
      <w:pPr>
        <w:pStyle w:val="FirstParagraph"/>
      </w:pPr>
      <w:r>
        <w:t xml:space="preserve">The primary function of the editor is curatorial. In Spain Madrid, where universities such as the Universidad Complutense de Madrid and the Universidad Autónoma de Madrid produce vast amounts of research, editors must discern which studies offer genuine theoretical or empirical novelty. This requires a deep understanding of disciplinary trends. The editor does not merely reject papers; they guide authors toward clarity and coherence, ensuring that the manuscript contributes meaningfully to existing literature.</w:t>
      </w:r>
    </w:p>
    <w:bookmarkEnd w:id="22"/>
    <w:bookmarkStart w:id="23" w:name="ethical-stewardship"/>
    <w:p>
      <w:pPr>
        <w:pStyle w:val="Heading3"/>
      </w:pPr>
      <w:r>
        <w:t xml:space="preserve">2.2 Ethical Stewardship</w:t>
      </w:r>
    </w:p>
    <w:p>
      <w:pPr>
        <w:pStyle w:val="FirstParagraph"/>
      </w:pPr>
      <w:r>
        <w:t xml:space="preserve">Ethical compliance is paramount in modern academic publishing. Editors are responsible for detecting plagiarism, image manipulation, and conflicts of interest. In Spain Madrid, where cross-border collaborations with Latin American countries are frequent, editors must be vigilant regarding data provenance and authorship attribution across different legal systems. The editor acts as the first line of defense against unethical practices, ensuring that the published record remains trustworthy.</w:t>
      </w:r>
    </w:p>
    <w:bookmarkEnd w:id="23"/>
    <w:bookmarkEnd w:id="24"/>
    <w:bookmarkStart w:id="27" w:name="the-specific-context-of-spain-madrid"/>
    <w:p>
      <w:pPr>
        <w:pStyle w:val="Heading2"/>
      </w:pPr>
      <w:r>
        <w:t xml:space="preserve">3. The Specific Context of Spain Madrid</w:t>
      </w:r>
    </w:p>
    <w:p>
      <w:pPr>
        <w:pStyle w:val="FirstParagraph"/>
      </w:pPr>
      <w:r>
        <w:t xml:space="preserve">The geographical and cultural location of Spain Madrid profoundly influences editorial practices. As the capital, it hosts numerous prestigious publishers and university presses. However, it also faces unique challenges related to language and visibility.</w:t>
      </w:r>
    </w:p>
    <w:bookmarkStart w:id="25" w:name="X1d9b29ff3f6f6c7753c9968e0da6105e106555f"/>
    <w:p>
      <w:pPr>
        <w:pStyle w:val="Heading3"/>
      </w:pPr>
      <w:r>
        <w:t xml:space="preserve">3.1 Linguistic Nuances and Internationalization</w:t>
      </w:r>
    </w:p>
    <w:p>
      <w:pPr>
        <w:pStyle w:val="FirstParagraph"/>
      </w:pPr>
      <w:r>
        <w:t xml:space="preserve">A critical aspect of being an editor in Spain Madrid is managing bilingual or multilingual content. While English remains the lingua franca of science, many high-quality studies in humanities, law, and social sciences are produced in Spanish. The editor must ensure that these works meet international quality standards without stripping them of their linguistic identity. This involves rigorous editing for academic tone and clarity while preserving the semantic integrity of the Spanish language. Furthermore, editors often collaborate with professional translators to facilitate access for non-Spanish speaking audiences, thereby enhancing the global impact of research originating from Spain Madrid.</w:t>
      </w:r>
    </w:p>
    <w:bookmarkEnd w:id="25"/>
    <w:bookmarkStart w:id="26" w:name="navigating-institutional-policies"/>
    <w:p>
      <w:pPr>
        <w:pStyle w:val="Heading3"/>
      </w:pPr>
      <w:r>
        <w:t xml:space="preserve">3.2 Navigating Institutional Policies</w:t>
      </w:r>
    </w:p>
    <w:p>
      <w:pPr>
        <w:pStyle w:val="FirstParagraph"/>
      </w:pPr>
      <w:r>
        <w:t xml:space="preserve">Institutions in Spain Madrid operate under both national Spanish regulations and European Union directives regarding open access (such as Plan S). Editors must be well-versed in these policies to ensure compliance. For instance, many journals based in Spain Madrid are required to publish articles under Creative Commons licenses. The editor plays a pivotal role in communicating these requirements to authors and ensuring that copyright transfers are handled ethically and legally.</w:t>
      </w:r>
    </w:p>
    <w:bookmarkEnd w:id="26"/>
    <w:bookmarkEnd w:id="27"/>
    <w:bookmarkStart w:id="28" w:name="X3b0499c3da7acd04ef59e5e186348c3ecc354a0"/>
    <w:p>
      <w:pPr>
        <w:pStyle w:val="Heading2"/>
      </w:pPr>
      <w:r>
        <w:t xml:space="preserve">4. Digital Transformation and Editorial Workflow</w:t>
      </w:r>
    </w:p>
    <w:p>
      <w:pPr>
        <w:pStyle w:val="FirstParagraph"/>
      </w:pPr>
      <w:r>
        <w:t xml:space="preserve">The adoption of digital submission systems (such as OJS - Open Journal Systems) has streamlined the workflow for editors in Spain Madrid. These platforms allow for efficient tracking of peer review, automated plagiarism checks, and metadata management. However, technology also introduces new challenges. Editors must now curate not just text, but multimedia elements and supplementary data files.</w:t>
      </w:r>
    </w:p>
    <w:p>
      <w:pPr>
        <w:pStyle w:val="BodyText"/>
      </w:pPr>
      <w:r>
        <w:t xml:space="preserve">Moreover, the rise of pre-print servers has changed the tempo of publishing. Editors in Spain Madrid must decide how to handle manuscripts that have already been disseminated online as pre-prints. This requires a nuanced approach that respects author autonomy while maintaining journal prestige and quality control.</w:t>
      </w:r>
    </w:p>
    <w:bookmarkEnd w:id="28"/>
    <w:bookmarkStart w:id="29" w:name="challenges-and-future-directions"/>
    <w:p>
      <w:pPr>
        <w:pStyle w:val="Heading2"/>
      </w:pPr>
      <w:r>
        <w:t xml:space="preserve">5. Challenges and Future Directions</w:t>
      </w:r>
    </w:p>
    <w:p>
      <w:pPr>
        <w:pStyle w:val="FirstParagraph"/>
      </w:pPr>
      <w:r>
        <w:t xml:space="preserve">Despite advancements, editors in Spain Madrid face significant challenges. One major issue is the "publish or perish" culture, which can pressure authors to submit low-quality work. Editors must resist this pressure by maintaining strict rejection rates for substandard manuscripts. Additionally, the burden of peer review often falls on a small group of scholars, leading to reviewer fatigue. Editors must proactively recruit new reviewers and diversify their editorial boards to ensure sustainability.</w:t>
      </w:r>
    </w:p>
    <w:p>
      <w:pPr>
        <w:pStyle w:val="BodyText"/>
      </w:pPr>
      <w:r>
        <w:t xml:space="preserve">Looking forward, the role of the editor will likely expand to include data curation and research impact assessment. In Spain Madrid, where funding agencies are increasingly tied to measurable impact metrics, editors will need to provide authors with guidance on how their work can achieve broader societal relevance. This may involve promoting interdisciplinary connections and encouraging public engagement strategies.</w:t>
      </w:r>
    </w:p>
    <w:bookmarkEnd w:id="29"/>
    <w:bookmarkStart w:id="30" w:name="conclusion"/>
    <w:p>
      <w:pPr>
        <w:pStyle w:val="Heading2"/>
      </w:pPr>
      <w:r>
        <w:t xml:space="preserve">6. Conclusion</w:t>
      </w:r>
    </w:p>
    <w:p>
      <w:pPr>
        <w:pStyle w:val="FirstParagraph"/>
      </w:pPr>
      <w:r>
        <w:t xml:space="preserve">In conclusion, the editor in the context of Spain Madrid is a multifaceted professional who serves as a bridge between local scholarly traditions and global academic standards. Their role extends far beyond linguistic correction to include ethical oversight, strategic curation, and technological adaptation. As Spain Madrid continues to be a vital node in the international research network, the importance of competent and ethical editors cannot be overstated. They are essential for maintaining the integrity of scientific communication and ensuring that research from this region achieves maximum visibility and impact worldwide.</w:t>
      </w:r>
    </w:p>
    <w:bookmarkEnd w:id="30"/>
    <w:bookmarkStart w:id="31" w:name="references"/>
    <w:p>
      <w:pPr>
        <w:pStyle w:val="Heading2"/>
      </w:pPr>
      <w:r>
        <w:t xml:space="preserve">References</w:t>
      </w:r>
    </w:p>
    <w:p>
      <w:pPr>
        <w:pStyle w:val="FirstParagraph"/>
      </w:pPr>
      <w:r>
        <w:rPr>
          <w:iCs/>
          <w:i/>
        </w:rPr>
        <w:t xml:space="preserve">Note: The following references are representative of the literature typically cited in such analyses.</w:t>
      </w:r>
    </w:p>
    <w:p>
      <w:pPr>
        <w:numPr>
          <w:ilvl w:val="0"/>
          <w:numId w:val="1001"/>
        </w:numPr>
        <w:pStyle w:val="Compact"/>
      </w:pPr>
      <w:r>
        <w:t xml:space="preserve">Borgman, C. L. (2015). The Conscience of the Scholar: Why Ethics Matter in Academic Publishing. University of Chicago Press.</w:t>
      </w:r>
    </w:p>
    <w:p>
      <w:pPr>
        <w:numPr>
          <w:ilvl w:val="0"/>
          <w:numId w:val="1001"/>
        </w:numPr>
        <w:pStyle w:val="Compact"/>
      </w:pPr>
      <w:r>
        <w:t xml:space="preserve">Council of Scientific Journal Editors. (2023). CSE Style Manual: Scientific Publishing and Editing.</w:t>
      </w:r>
    </w:p>
    <w:p>
      <w:pPr>
        <w:numPr>
          <w:ilvl w:val="0"/>
          <w:numId w:val="1001"/>
        </w:numPr>
        <w:pStyle w:val="Compact"/>
      </w:pPr>
      <w:r>
        <w:t xml:space="preserve">González, M., &amp; Pérez, A. (2021). "Open Access Policies in Spanish Universities: The Role of the Editor." *Revista Española de Documentación Científica*, 44(3), e250.</w:t>
      </w:r>
    </w:p>
    <w:p>
      <w:pPr>
        <w:numPr>
          <w:ilvl w:val="0"/>
          <w:numId w:val="1001"/>
        </w:numPr>
        <w:pStyle w:val="Compact"/>
      </w:pPr>
      <w:r>
        <w:t xml:space="preserve">Mechelinck, S., &amp; Raes, A. (2018). "The Changing Role of Editors in the Digital Age." *Journal of Academic Ethics*, 16, 35-52.</w:t>
      </w:r>
    </w:p>
    <w:p>
      <w:pPr>
        <w:numPr>
          <w:ilvl w:val="0"/>
          <w:numId w:val="1001"/>
        </w:numPr>
        <w:pStyle w:val="Compact"/>
      </w:pPr>
      <w:r>
        <w:t xml:space="preserve">Royal Spanish Academy. (2019). *Normas de publicación académica en lengua española*. Madrid: Arco/Libros.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Academic Publishing: A Critical Analysis within the Context of Spain Madrid</dc:title>
  <dc:creator/>
  <dc:language>en</dc:language>
  <cp:keywords/>
  <dcterms:created xsi:type="dcterms:W3CDTF">2026-07-30T07:28:39Z</dcterms:created>
  <dcterms:modified xsi:type="dcterms:W3CDTF">2026-07-30T07:28:39Z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