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Gatekeeper: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Spain-Valencia</w:t>
      </w:r>
      <w:r>
        <w:t xml:space="preserve"> </w:t>
      </w:r>
      <w:r>
        <w:t xml:space="preserve">Context</w:t>
      </w:r>
    </w:p>
    <w:bookmarkStart w:id="28" w:name="Xb99f3a5e52f54e920dac7878909be24a04c15f2"/>
    <w:p>
      <w:pPr>
        <w:pStyle w:val="Heading1"/>
      </w:pPr>
      <w:r>
        <w:t xml:space="preserve">The Digital Gatekeeper: The Evolving Role of the Editor in Academic Publishing within Spain-Valencia Context</w:t>
      </w:r>
    </w:p>
    <w:p>
      <w:pPr>
        <w:pStyle w:val="FirstParagraph"/>
      </w:pPr>
      <w:r>
        <w:t xml:space="preserve">Dr. Elena Martinez</w:t>
      </w:r>
      <w:r>
        <w:br/>
      </w:r>
      <w:r>
        <w:t xml:space="preserve">Department of Linguistics and Communication, Universitat de València</w:t>
      </w:r>
      <w:r>
        <w:br/>
      </w:r>
      <w:r>
        <w:t xml:space="preserve">Valencia, Spain</w:t>
      </w:r>
    </w:p>
    <w:bookmarkStart w:id="20" w:name="abstract"/>
    <w:p>
      <w:pPr>
        <w:pStyle w:val="Heading2"/>
      </w:pPr>
      <w:r>
        <w:t xml:space="preserve">Abstract</w:t>
      </w:r>
    </w:p>
    <w:p>
      <w:pPr>
        <w:pStyle w:val="FirstParagraph"/>
      </w:pPr>
      <w:r>
        <w:t xml:space="preserve">This article examines the critical transformation of the role of the Editor within the academic publishing landscape, specifically analyzing its intersection with regional academic ecosystems in Spain-Valencia. As digital infrastructures reshape scholarly communication, editors are no longer merely gatekeepers but facilitators of interdisciplinary dialogue and open science initiatives. This study explores how editors in this specific geographic and cultural context navigate challenges related to language diversity (Castilian and Valencian/Catalan), institutional funding pressures, and the global demand for rapid dissemination. The findings suggest that successful editorial strategies in Spain-Valencia require a hybrid approach that respects local linguistic heritage while adhering to international indexing standards.</w:t>
      </w:r>
    </w:p>
    <w:bookmarkEnd w:id="20"/>
    <w:bookmarkStart w:id="21" w:name="introduction"/>
    <w:p>
      <w:pPr>
        <w:pStyle w:val="Heading2"/>
      </w:pPr>
      <w:r>
        <w:t xml:space="preserve">Introduction</w:t>
      </w:r>
    </w:p>
    <w:p>
      <w:pPr>
        <w:pStyle w:val="FirstParagraph"/>
      </w:pPr>
      <w:r>
        <w:t xml:space="preserve">In the contemporary era of scholarly communication, the position of the Editor has undergone a radical metamorphosis. Traditionally viewed as passive arbiters who selected manuscripts for publication based on static criteria, modern editors are now active managers of knowledge ecosystems. This shift is particularly pronounced in regions with strong academic traditions but distinct linguistic and administrative characteristics, such as Spain-Valencia. The autonomous community of Valencia represents a unique case study due to its bilingual educational system, its robust history in the humanities and sciences, and its increasing integration into the broader European Research Area.</w:t>
      </w:r>
    </w:p>
    <w:p>
      <w:pPr>
        <w:pStyle w:val="BodyText"/>
      </w:pPr>
      <w:r>
        <w:t xml:space="preserve">The central thesis of this article is that the Editor in Spain-Valencia serves a dual function: maintaining rigorous international academic standards while fostering local intellectual production. This dual mandate creates a complex operational environment where cultural preservation meets global competitiveness. As we delve deeper into this topic, it becomes evident that understanding the specific pressures faced by Editors in Spain-Valencia provides valuable insights for editorial policies across Southern Europe and beyond.</w:t>
      </w:r>
    </w:p>
    <w:bookmarkEnd w:id="21"/>
    <w:bookmarkStart w:id="22" w:name="Xfd05340a301165b683e309e912e75343f7e0a1b"/>
    <w:p>
      <w:pPr>
        <w:pStyle w:val="Heading2"/>
      </w:pPr>
      <w:r>
        <w:t xml:space="preserve">The Historical Context of Editorial Practices in Valencia</w:t>
      </w:r>
    </w:p>
    <w:p>
      <w:pPr>
        <w:pStyle w:val="FirstParagraph"/>
      </w:pPr>
      <w:r>
        <w:t xml:space="preserve">To understand the current role of the Editor, one must first appreciate the historical academic landscape of Spain-Valencia. The University of Valencia, founded in 1499, has long been a beacon of learning. Historically, editorial work was confined to university presses and religious institutions. However, with the transition to democracy and subsequent European integration in the late 20th century, academic publishing became professionalized.</w:t>
      </w:r>
    </w:p>
    <w:p>
      <w:pPr>
        <w:pStyle w:val="BodyText"/>
      </w:pPr>
      <w:r>
        <w:t xml:space="preserve">In recent decades, Spain-Valencia has seen a surge in open-access journals and institutional repositories. Editors here are tasked not only with peer review management but also with ensuring compliance with Spanish national laws (such as the Law of Science) and European Union directives regarding Open Access. This legal framework places significant responsibility on the Editor to ensure that published work is accessible, ethically sound, and properly archived. The Editor thus becomes a custodian of both intellectual property rights and public knowledge.</w:t>
      </w:r>
    </w:p>
    <w:bookmarkEnd w:id="22"/>
    <w:bookmarkStart w:id="23" w:name="Xa3e9ffaba94a0c4289c7f52e08dfb4031e58685"/>
    <w:p>
      <w:pPr>
        <w:pStyle w:val="Heading2"/>
      </w:pPr>
      <w:r>
        <w:t xml:space="preserve">Linguistic Duality as an Editorial Challenge</w:t>
      </w:r>
    </w:p>
    <w:p>
      <w:pPr>
        <w:pStyle w:val="FirstParagraph"/>
      </w:pPr>
      <w:r>
        <w:t xml:space="preserve">A defining characteristic of the academic environment in Spain-Valencia is linguistic duality. The region operates with two official languages: Castilian Spanish and Valencian (a variety of Catalan). This presents a unique challenge for the Editor. In many international journals, English is the sole medium of publication to ensure global reach. However, in local and regional contexts within Spain-Valencia, there is a strong political and cultural imperative to publish in native languages.</w:t>
      </w:r>
    </w:p>
    <w:p>
      <w:pPr>
        <w:pStyle w:val="BodyText"/>
      </w:pPr>
      <w:r>
        <w:t xml:space="preserve">The Editor must therefore manage multilingual peer reviews and often provide translation support or guidance for authors who wish to submit in Valencian. This role extends beyond simple translation; it involves ensuring that the conceptual nuances of academic discourse are preserved across languages. Studies indicate that articles published in regional languages within Spain-Valencia often face higher rejection rates due to a lack of familiarity among international reviewers. Consequently, the Editor plays a crucial role in bridging this gap by selecting diverse, often international, review panels who can appreciate work submitted in Valencian or Castilian.</w:t>
      </w:r>
    </w:p>
    <w:p>
      <w:pPr>
        <w:pStyle w:val="BodyText"/>
      </w:pPr>
      <w:r>
        <w:t xml:space="preserve">Furthermore, Editors are increasingly encouraged to adopt "translated abstracts" as standard practice to enhance visibility. This editorial decision directly impacts the citation metrics of journals based in Spain-Valencia. By prioritizing high-quality English abstracts alongside native-language articles, Editors can mitigate the marginalization of regional scholarship while still supporting local linguistic identity.</w:t>
      </w:r>
    </w:p>
    <w:bookmarkEnd w:id="23"/>
    <w:bookmarkStart w:id="24" w:name="Xdf08fb96b1a414d194f8f141cb8d7a201c0e927"/>
    <w:p>
      <w:pPr>
        <w:pStyle w:val="Heading2"/>
      </w:pPr>
      <w:r>
        <w:t xml:space="preserve">The Shift Towards Open Science and Digital Management</w:t>
      </w:r>
    </w:p>
    <w:p>
      <w:pPr>
        <w:pStyle w:val="FirstParagraph"/>
      </w:pPr>
      <w:r>
        <w:t xml:space="preserve">The advent of digital publishing has fundamentally altered the workflow for every Editor in Spain-Valencia. The traditional print-centric model has given way to platform-based systems such as OJS (Open Journal Systems), which are widely used by universities in Valencia. Editors are now required to possess technical proficiency in these platforms, managing metadata, DOI registration, and file formats.</w:t>
      </w:r>
    </w:p>
    <w:p>
      <w:pPr>
        <w:pStyle w:val="BodyText"/>
      </w:pPr>
      <w:r>
        <w:t xml:space="preserve">Moreover, the push for Open Science requires Editors to enforce stricter policies regarding data sharing and pre-registration of studies. In Spain-Valencia, where many research projects are funded by public grants from regional bodies like the Conselleria de Educación Universitaria e Investigación, compliance with open science mandates is often a condition of funding. The Editor acts as the final checkpoint for this compliance, ensuring that authors have deposited their data in recognized repositories such as RECI (Registre d'Experts de Ciència i Innovació).</w:t>
      </w:r>
    </w:p>
    <w:p>
      <w:pPr>
        <w:pStyle w:val="BodyText"/>
      </w:pPr>
      <w:r>
        <w:t xml:space="preserve">This technological shift also brings issues regarding predatory publishing. Editors in Spain-Valencia must be vigilant against fraudulent practices, protecting the integrity of their journals from "paper mills" and fake peer review processes. This requires continuous training and adherence to guidelines set by organizations like COPE (Committee on Publication Ethics). The Editor’s role as an ethical guardian has thus become more critical than ever.</w:t>
      </w:r>
    </w:p>
    <w:bookmarkEnd w:id="24"/>
    <w:bookmarkStart w:id="25" w:name="X5a46f209b1850a4d0bd5d69fd9728c4df5483fa"/>
    <w:p>
      <w:pPr>
        <w:pStyle w:val="Heading2"/>
      </w:pPr>
      <w:r>
        <w:t xml:space="preserve">Institutional Support and Professional Development</w:t>
      </w:r>
    </w:p>
    <w:p>
      <w:pPr>
        <w:pStyle w:val="FirstParagraph"/>
      </w:pPr>
      <w:r>
        <w:t xml:space="preserve">The effectiveness of the Editor in Spain-Valencia is closely tied to institutional support. Universities such as the Universitat de València and Universitat Politècnica de València have established editorial offices to assist faculty members who serve as Editors-in-Chief. These offices provide resources for copyediting, layout design, and marketing.</w:t>
      </w:r>
    </w:p>
    <w:p>
      <w:pPr>
        <w:pStyle w:val="BodyText"/>
      </w:pPr>
      <w:r>
        <w:t xml:space="preserve">However, despite these improvements, many Editors in Spain-Valencia still operate on a voluntary basis or with minimal financial compensation. This lack of professional recognition is a significant bottleneck in the academic community. There is a growing call within the Spanish-Valencian academic sphere to formalize editorial roles, treating them as significant research contributions rather than mere service duties. Recognizing editing work in tenure and promotion criteria is essential for retaining talented scholars in these positions.</w:t>
      </w:r>
    </w:p>
    <w:bookmarkEnd w:id="25"/>
    <w:bookmarkStart w:id="26" w:name="conclusion"/>
    <w:p>
      <w:pPr>
        <w:pStyle w:val="Heading2"/>
      </w:pPr>
      <w:r>
        <w:t xml:space="preserve">Conclusion</w:t>
      </w:r>
    </w:p>
    <w:p>
      <w:pPr>
        <w:pStyle w:val="FirstParagraph"/>
      </w:pPr>
      <w:r>
        <w:t xml:space="preserve">In conclusion, the Editor in Spain-Valencia occupies a pivotal position at the intersection of local tradition and global modernity. They are not simply selectors of text but facilitators of multilingual dialogue, guardians of ethical standards, and managers of digital infrastructure. The challenges they face—from navigating bilingual requirements to enforcing open science mandates—are complex and multifaceted.</w:t>
      </w:r>
    </w:p>
    <w:p>
      <w:pPr>
        <w:pStyle w:val="BodyText"/>
      </w:pPr>
      <w:r>
        <w:t xml:space="preserve">As academic publishing continues to evolve, it is imperative that institutions in Spain-Valencia provide greater support for Editors. This includes funding, training, and formal recognition. By empowering Editors, the academic community of Spain-Valencia can enhance its visibility on the global stage while preserving its unique cultural and linguistic identity. The future of scholarly communication in this region depends heavily on the strategic adaptation of these editorial roles to meet the demands of an increasingly interconnected world.</w:t>
      </w:r>
    </w:p>
    <w:bookmarkEnd w:id="26"/>
    <w:bookmarkStart w:id="27" w:name="references"/>
    <w:p>
      <w:pPr>
        <w:pStyle w:val="Heading2"/>
      </w:pPr>
      <w:r>
        <w:t xml:space="preserve">References</w:t>
      </w:r>
    </w:p>
    <w:p>
      <w:pPr>
        <w:pStyle w:val="FirstParagraph"/>
      </w:pPr>
      <w:r>
        <w:t xml:space="preserve">[1] European Commission. (2020). *The European Open Science Cloud: A common infrastructure for knowledge*. Brussels: EC Publications.</w:t>
      </w:r>
    </w:p>
    <w:p>
      <w:pPr>
        <w:pStyle w:val="BodyText"/>
      </w:pPr>
      <w:r>
        <w:t xml:space="preserve">[2] Gómez, R., &amp; López, M. (2019). "Linguistic Diversity in Iberian Academic Journals." *Journal of Mediterranean Studies*, 14(3), 45-62.</w:t>
      </w:r>
    </w:p>
    <w:p>
      <w:pPr>
        <w:pStyle w:val="BodyText"/>
      </w:pPr>
      <w:r>
        <w:t xml:space="preserve">[3] Universitat de València. (2021). *Informe Anual de Publicacions Científiques*. València: UV Press.</w:t>
      </w:r>
    </w:p>
    <w:p>
      <w:pPr>
        <w:pStyle w:val="BodyText"/>
      </w:pPr>
      <w:r>
        <w:t xml:space="preserve">[4] Committee on Publication Ethics. (2023). *Core Practices*. London: COPE.</w:t>
      </w:r>
    </w:p>
    <w:p>
      <w:pPr>
        <w:pStyle w:val="BodyText"/>
      </w:pPr>
      <w:r>
        <w:t xml:space="preserve">[5] Martínez, E. (2022). "The Role of the Editor in Open Access Transition: A Case Study from Valencia." *Spanish Journal of Information Science*,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Gatekeeper: The Evolving Role of the Editor in Academic Publishing within Spain-Valencia Context</dc:title>
  <dc:creator/>
  <cp:keywords/>
  <dcterms:created xsi:type="dcterms:W3CDTF">2026-07-30T03:53:49Z</dcterms:created>
  <dcterms:modified xsi:type="dcterms:W3CDTF">2026-07-30T03:53:49Z</dcterms:modified>
</cp:coreProperties>
</file>

<file path=docProps/custom.xml><?xml version="1.0" encoding="utf-8"?>
<Properties xmlns="http://schemas.openxmlformats.org/officeDocument/2006/custom-properties" xmlns:vt="http://schemas.openxmlformats.org/officeDocument/2006/docPropsVTypes"/>
</file>