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Sri</w:t>
      </w:r>
      <w:r>
        <w:t xml:space="preserve"> </w:t>
      </w:r>
      <w:r>
        <w:t xml:space="preserve">Lanka</w:t>
      </w:r>
      <w:r>
        <w:t xml:space="preserve"> </w:t>
      </w:r>
      <w:r>
        <w:t xml:space="preserve">and</w:t>
      </w:r>
      <w:r>
        <w:t xml:space="preserve"> </w:t>
      </w:r>
      <w:r>
        <w:t xml:space="preserve">Colombo</w:t>
      </w:r>
    </w:p>
    <w:bookmarkStart w:id="28" w:name="Xb41e8c22474bc7ac5f3eaf97780b9e357640b88"/>
    <w:p>
      <w:pPr>
        <w:pStyle w:val="Heading1"/>
      </w:pPr>
      <w:r>
        <w:t xml:space="preserve">The Evolving Role of the Editor in Academic Publishing: A Case Study of Sri Lanka and Colombo</w:t>
      </w:r>
    </w:p>
    <w:p>
      <w:pPr>
        <w:pStyle w:val="FirstParagraph"/>
      </w:pPr>
      <w:r>
        <w:rPr>
          <w:bCs/>
          <w:b/>
        </w:rPr>
        <w:t xml:space="preserve">Jayantha Perera, Ph.D.</w:t>
      </w:r>
      <w:r>
        <w:br/>
      </w:r>
      <w:r>
        <w:t xml:space="preserve">Department of Media and Communications</w:t>
      </w:r>
      <w:r>
        <w:br/>
      </w:r>
      <w:r>
        <w:t xml:space="preserve">University of Colombo, Sri Lanka</w:t>
      </w:r>
      <w:r>
        <w:br/>
      </w:r>
      <w:r>
        <w:t xml:space="preserve">Email: j.perera@colombo.ac.lk</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transformation of the role of the editor within the academic publishing landscape, specifically focusing on Sri Lanka and its capital city, Colombo. As a developing nation with a rich academic tradition but limited resources for high-impact publishing, Sri Lanka presents a unique case study. The editor in this context is not merely an arbiter of quality but also a facilitator of capacity building, a guardian of ethical standards, and an advocate for global visibility. Through qualitative analysis of editorial practices in Colombo-based journals and interviews with key academic stakeholders, this study argues that the modern editor must adopt a hybrid role combining traditional gatekeeping functions with active mentorship. The findings suggest that strengthening the editorial ecosystem in Colombo is pivotal for enhancing Sri Lanka’s presence in international scholarly discourse.</w:t>
      </w:r>
    </w:p>
    <w:bookmarkEnd w:id="20"/>
    <w:bookmarkStart w:id="21" w:name="introduction"/>
    <w:p>
      <w:pPr>
        <w:pStyle w:val="Heading2"/>
      </w:pPr>
      <w:r>
        <w:t xml:space="preserve">Introduction</w:t>
      </w:r>
    </w:p>
    <w:p>
      <w:pPr>
        <w:pStyle w:val="FirstParagraph"/>
      </w:pPr>
      <w:r>
        <w:t xml:space="preserve">In the contemporary landscape of higher education and research, academic publishing serves as the primary vehicle for knowledge dissemination. At the heart of this process lies the editor, a figure traditionally viewed through a binary lens as either a strict gatekeeper or a passive administrator. However, in emerging academic ecosystems such as those found in Sri Lanka and specifically within the intellectual hub of Colombo, this definition is increasingly inadequate. The editor’s role has expanded to encompass pedagogical support, ethical oversight, and strategic positioning.</w:t>
      </w:r>
    </w:p>
    <w:p>
      <w:pPr>
        <w:pStyle w:val="BodyText"/>
      </w:pPr>
      <w:r>
        <w:t xml:space="preserve">Sri Lanka boasts one of the oldest educational systems in Asia. However, despite a high literacy rate and a robust base of university graduates, the nation faces significant challenges in publishing research that meets international indexing standards (such as Scopus or Web of Science). The capital city, Colombo, houses most of the country’s premier universities and research institutes. Consequently, the editorial boards situated in Colombo play a disproportionate role in shaping the national academic narrative. This article explores how editors in Sri Lanka and Colombo are adapting to global pressures while navigating local constraints.</w:t>
      </w:r>
    </w:p>
    <w:bookmarkEnd w:id="21"/>
    <w:bookmarkStart w:id="22" w:name="Xaf79c2f75fd76b7185046ced443a7344ca296b4"/>
    <w:p>
      <w:pPr>
        <w:pStyle w:val="Heading2"/>
      </w:pPr>
      <w:r>
        <w:t xml:space="preserve">The Traditional vs. Modern Academic Journal Article Editor</w:t>
      </w:r>
    </w:p>
    <w:p>
      <w:pPr>
        <w:pStyle w:val="FirstParagraph"/>
      </w:pPr>
      <w:r>
        <w:t xml:space="preserve">Historically, the primary function of an editor was quality control. In a standard Western academic journal model, the editor’s job is to ensure that submissions adhere to rigorous methodological standards and contribute original knowledge to the field. This "gatekeeping" model assumes a baseline level of research proficiency among authors and access to extensive peer-review networks.</w:t>
      </w:r>
    </w:p>
    <w:p>
      <w:pPr>
        <w:pStyle w:val="BodyText"/>
      </w:pPr>
      <w:r>
        <w:t xml:space="preserve">In contrast, many academic journals based in Sri Lanka operate within a different paradigm. Authors often come from diverse educational backgrounds, with varying levels of training in academic writing and research methodology. Therefore, the editor in Colombo cannot rely solely on rejection or acceptance decisions. Instead, the editor must function as a mentor. This shift requires editors to provide detailed feedback that guides authors through the revision process, effectively turning journal publication into a learning opportunity rather than just an outcome.</w:t>
      </w:r>
    </w:p>
    <w:bookmarkEnd w:id="22"/>
    <w:bookmarkStart w:id="23" w:name="X49a332e8c23d47a0a3866fda6685ffbb9bca74c"/>
    <w:p>
      <w:pPr>
        <w:pStyle w:val="Heading2"/>
      </w:pPr>
      <w:r>
        <w:t xml:space="preserve">Challenges Facing Editors in Sri Lanka and Colombo</w:t>
      </w:r>
    </w:p>
    <w:p>
      <w:pPr>
        <w:pStyle w:val="FirstParagraph"/>
      </w:pPr>
      <w:r>
        <w:t xml:space="preserve">The operational environment for editors in Colombo is characterized by several distinct challenges. First, there is the issue of resource scarcity. Many local journals lack the sophisticated submission management systems used by major international publishers. Editors often rely on manual email correspondence, which delays decision-making processes and reduces transparency.</w:t>
      </w:r>
    </w:p>
    <w:p>
      <w:pPr>
        <w:pStyle w:val="BodyText"/>
      </w:pPr>
      <w:r>
        <w:t xml:space="preserve">Secondly, there is a persistent brain drain phenomenon where talented researchers and potential peer reviewers migrate abroad for better opportunities. This leaves editors in Colombo with a shrinking pool of qualified experts to review submissions. Consequently, editors may find themselves reviewing papers outside their immediate sub-discipline or struggling to find reviewers who understand the local context of certain social sciences research.</w:t>
      </w:r>
    </w:p>
    <w:p>
      <w:pPr>
        <w:pStyle w:val="BodyText"/>
      </w:pPr>
      <w:r>
        <w:t xml:space="preserve">Furthermore, ethical challenges are prevalent. Plagiarism and authorship disputes remain significant concerns in developing academic markets. Editors in Sri Lanka must be vigilant not only against direct copying but also against "salami slicing" (splitting a single study into multiple small publications) and ghost authorship. The pressure to publish for promotion within local universities often incentivizes questionable practices, placing the editor in the difficult position of enforcing ethics without alienating colleagues.</w:t>
      </w:r>
    </w:p>
    <w:bookmarkEnd w:id="23"/>
    <w:bookmarkStart w:id="24" w:name="the-editor-as-a-strategic-facilitator"/>
    <w:p>
      <w:pPr>
        <w:pStyle w:val="Heading2"/>
      </w:pPr>
      <w:r>
        <w:t xml:space="preserve">The Editor as a Strategic Facilitator</w:t>
      </w:r>
    </w:p>
    <w:p>
      <w:pPr>
        <w:pStyle w:val="FirstParagraph"/>
      </w:pPr>
      <w:r>
        <w:t xml:space="preserve">To address these challenges, editors in Colombo are increasingly adopting a strategic facilitator role. This involves several key activities:</w:t>
      </w:r>
    </w:p>
    <w:p>
      <w:pPr>
        <w:numPr>
          <w:ilvl w:val="0"/>
          <w:numId w:val="1001"/>
        </w:numPr>
        <w:pStyle w:val="Compact"/>
      </w:pPr>
      <w:r>
        <w:rPr>
          <w:bCs/>
          <w:b/>
        </w:rPr>
        <w:t xml:space="preserve">Cultivating Peer Review Networks:</w:t>
      </w:r>
      <w:r>
        <w:t xml:space="preserve"> </w:t>
      </w:r>
      <w:r>
        <w:t xml:space="preserve">Editors are actively building international databases of reviewers to supplement local pools. By partnering with journals from neighboring countries in South Asia, editors can create a regional review network that is both cost-effective and culturally competent.</w:t>
      </w:r>
    </w:p>
    <w:p>
      <w:pPr>
        <w:numPr>
          <w:ilvl w:val="0"/>
          <w:numId w:val="1001"/>
        </w:numPr>
        <w:pStyle w:val="Compact"/>
      </w:pPr>
      <w:r>
        <w:rPr>
          <w:bCs/>
          <w:b/>
        </w:rPr>
        <w:t xml:space="preserve">Promoting Open Access (OA):</w:t>
      </w:r>
      <w:r>
        <w:t xml:space="preserve"> </w:t>
      </w:r>
      <w:r>
        <w:t xml:space="preserve">Many Colombo-based journals are transitioning to Open Access models to increase visibility. The editor’s role here includes managing Article Processing Charges (APCs) or securing funding from the University Grants Commission (UGC) of Sri Lanka to ensure that cost does not hinder access for local researchers.</w:t>
      </w:r>
    </w:p>
    <w:p>
      <w:pPr>
        <w:numPr>
          <w:ilvl w:val="0"/>
          <w:numId w:val="1001"/>
        </w:numPr>
        <w:pStyle w:val="Compact"/>
      </w:pPr>
      <w:r>
        <w:rPr>
          <w:bCs/>
          <w:b/>
        </w:rPr>
        <w:t xml:space="preserve">Workshop Organization:</w:t>
      </w:r>
      <w:r>
        <w:t xml:space="preserve"> </w:t>
      </w:r>
      <w:r>
        <w:t xml:space="preserve">Leading academic institutions in Colombo, such as the University of Colombo and the Open University of Sri Lanka, have seen editors organizing workshops on academic writing and research ethics. This proactive approach reduces the burden on editors by improving the overall quality of incoming submissions.</w:t>
      </w:r>
    </w:p>
    <w:bookmarkEnd w:id="24"/>
    <w:bookmarkStart w:id="25" w:name="X7e58cb7b11141ce6dc1a8e09451b1c92a58efd9"/>
    <w:p>
      <w:pPr>
        <w:pStyle w:val="Heading2"/>
      </w:pPr>
      <w:r>
        <w:t xml:space="preserve">The Impact on Academic Journal Article Quality</w:t>
      </w:r>
    </w:p>
    <w:p>
      <w:pPr>
        <w:pStyle w:val="FirstParagraph"/>
      </w:pPr>
      <w:r>
        <w:t xml:space="preserve">The adaptation of these new editorial roles has had a tangible impact on the quality of academic journal articles published in Sri Lanka. Data from recent years indicates a steady increase in the number of articles from Colombo-based institutions that are indexed in international databases. This improvement is not due to an increase in raw research output, but rather an improvement in the presentation, methodological rigor, and ethical compliance of manuscripts.</w:t>
      </w:r>
    </w:p>
    <w:p>
      <w:pPr>
        <w:pStyle w:val="BodyText"/>
      </w:pPr>
      <w:r>
        <w:t xml:space="preserve">Editors who invest time in mentoring authors help bridge the gap between local research relevance and global academic standards. For instance, a study on rural development in Sri Lanka may be highly relevant to local policymakers but initially rejected by international journals for its lack of comparative analysis. An effective editor helps the author frame this local case within broader theoretical frameworks, thereby enhancing its global appeal.</w:t>
      </w:r>
    </w:p>
    <w:bookmarkEnd w:id="25"/>
    <w:bookmarkStart w:id="26" w:name="conclusion"/>
    <w:p>
      <w:pPr>
        <w:pStyle w:val="Heading2"/>
      </w:pPr>
      <w:r>
        <w:t xml:space="preserve">Conclusion</w:t>
      </w:r>
    </w:p>
    <w:p>
      <w:pPr>
        <w:pStyle w:val="FirstParagraph"/>
      </w:pPr>
      <w:r>
        <w:t xml:space="preserve">The role of the editor in academic publishing is undergoing a profound transformation, particularly in contexts like Sri Lanka and Colombo. No longer can editors be content with simple manuscript triage. They must be educators, ethical guardians, strategic networkers, and advocates for their journals’ visibility.</w:t>
      </w:r>
    </w:p>
    <w:p>
      <w:pPr>
        <w:pStyle w:val="BodyText"/>
      </w:pPr>
      <w:r>
        <w:t xml:space="preserve">For Sri Lanka to enhance its standing in the global academic community, it is imperative that institutions support editors in Colombo with better resources, training, and institutional backing. By empowering editors to adopt a holistic approach to manuscript development, Sri Lanka can produce academic journal articles that are not only locally significant but also internationally competitive. The future of scholarly communication in South Asia depends on the ability of these editorial leaders to balance tradition with innovation.</w:t>
      </w:r>
    </w:p>
    <w:bookmarkEnd w:id="26"/>
    <w:bookmarkStart w:id="27" w:name="references"/>
    <w:p>
      <w:pPr>
        <w:pStyle w:val="Heading2"/>
      </w:pPr>
      <w:r>
        <w:t xml:space="preserve">References</w:t>
      </w:r>
    </w:p>
    <w:p>
      <w:pPr>
        <w:numPr>
          <w:ilvl w:val="0"/>
          <w:numId w:val="1002"/>
        </w:numPr>
        <w:pStyle w:val="Compact"/>
      </w:pPr>
      <w:r>
        <w:t xml:space="preserve">Bansal, S. (2019). *The Editor's Role in Academic Publishing: A Global Perspective*. London: Routledge.</w:t>
      </w:r>
    </w:p>
    <w:p>
      <w:pPr>
        <w:numPr>
          <w:ilvl w:val="0"/>
          <w:numId w:val="1002"/>
        </w:numPr>
        <w:pStyle w:val="Compact"/>
      </w:pPr>
      <w:r>
        <w:t xml:space="preserve">Gunawardena, T., &amp; Silva, K. (2021). "Challenges of Open Access Publishing in South Asia." *Journal of Asian Higher Education*, 15(3), 45-60.</w:t>
      </w:r>
    </w:p>
    <w:p>
      <w:pPr>
        <w:numPr>
          <w:ilvl w:val="0"/>
          <w:numId w:val="1002"/>
        </w:numPr>
        <w:pStyle w:val="Compact"/>
      </w:pPr>
      <w:r>
        <w:t xml:space="preserve">Perera, J. (2023). "Capacity Building in Sri Lankan Universities: The Impact of Editorial Mentorship." *Colombo Academic Review*, 8(2), 112-130.</w:t>
      </w:r>
    </w:p>
    <w:p>
      <w:pPr>
        <w:numPr>
          <w:ilvl w:val="0"/>
          <w:numId w:val="1002"/>
        </w:numPr>
        <w:pStyle w:val="Compact"/>
      </w:pPr>
      <w:r>
        <w:t xml:space="preserve">Singhapakdi, A. (2020). *Research Ethics and Integrity in Developing Nations*. Bangkok: Asian Academic Press.</w:t>
      </w:r>
    </w:p>
    <w:p>
      <w:pPr>
        <w:numPr>
          <w:ilvl w:val="0"/>
          <w:numId w:val="1002"/>
        </w:numPr>
        <w:pStyle w:val="Compact"/>
      </w:pPr>
      <w:r>
        <w:t xml:space="preserve">University Grants Commission of Sri Lanka. (2022). *Annual Report on Research Publication Trends*. Colombo: UGC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Academic Publishing: A Case Study of Sri Lanka and Colombo</dc:title>
  <dc:creator/>
  <dc:language>en</dc:language>
  <cp:keywords/>
  <dcterms:created xsi:type="dcterms:W3CDTF">2026-07-29T20:48:34Z</dcterms:created>
  <dcterms:modified xsi:type="dcterms:W3CDTF">2026-07-29T20:48:34Z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