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419b1d6f31127646391e6984f398e7309242711"/>
    <w:p>
      <w:pPr>
        <w:pStyle w:val="Heading1"/>
      </w:pPr>
      <w:r>
        <w:t xml:space="preserve">Bridging Local Scholarship and Global Discourse:</w:t>
      </w:r>
      <w:r>
        <w:br/>
      </w:r>
      <w:r>
        <w:t xml:space="preserve">The Evolving Role of the Editor in Tanzania, Dar es Salaam</w:t>
      </w:r>
    </w:p>
    <w:p>
      <w:pPr>
        <w:pStyle w:val="FirstParagraph"/>
      </w:pPr>
      <w:r>
        <w:rPr>
          <w:iCs/>
          <w:i/>
          <w:bCs/>
          <w:b/>
        </w:rPr>
        <w:t xml:space="preserve">Juma M. Kessy</w:t>
      </w:r>
      <w:r>
        <w:br/>
      </w:r>
      <w:r>
        <w:t xml:space="preserve">Department of Linguistics and African Languages,</w:t>
      </w:r>
      <w:r>
        <w:br/>
      </w:r>
      <w:r>
        <w:t xml:space="preserve">University of Dar es Salaam, Tanzania</w:t>
      </w:r>
      <w:r>
        <w:br/>
      </w:r>
      <w:r>
        <w:rPr>
          <w:iCs/>
          <w:i/>
        </w:rPr>
        <w:t xml:space="preserve">j.kessy@udsm.ac.tz</w:t>
      </w:r>
    </w:p>
    <w:p>
      <w:pPr>
        <w:pStyle w:val="BodyText"/>
      </w:pPr>
    </w:p>
    <w:bookmarkStart w:id="20" w:name="abstract"/>
    <w:p>
      <w:pPr>
        <w:pStyle w:val="Heading3"/>
      </w:pPr>
      <w:r>
        <w:t xml:space="preserve">Abstract</w:t>
      </w:r>
    </w:p>
    <w:p>
      <w:pPr>
        <w:pStyle w:val="FirstParagraph"/>
      </w:pPr>
      <w:r>
        <w:t xml:space="preserve">This article examines the critical function of the</w:t>
      </w:r>
      <w:r>
        <w:t xml:space="preserve"> </w:t>
      </w:r>
      <w:r>
        <w:rPr>
          <w:iCs/>
          <w:i/>
          <w:bCs/>
          <w:b/>
        </w:rPr>
        <w:t xml:space="preserve">Editor</w:t>
      </w:r>
      <w:r>
        <w:t xml:space="preserve"> </w:t>
      </w:r>
      <w:r>
        <w:t xml:space="preserve">within the academic publishing landscape of Tanzania, specifically focusing on the intellectual hub of</w:t>
      </w:r>
      <w:r>
        <w:t xml:space="preserve"> </w:t>
      </w:r>
      <w:r>
        <w:rPr>
          <w:bCs/>
          <w:b/>
        </w:rPr>
        <w:t xml:space="preserve">Dar es Salaam</w:t>
      </w:r>
      <w:r>
        <w:t xml:space="preserve">. As Tanzanian universities and research institutions increasingly aim for international visibility, the role of editing transcends mere proofreading to become a strategic intervention in knowledge production. This paper argues that in</w:t>
      </w:r>
      <w:r>
        <w:t xml:space="preserve"> </w:t>
      </w:r>
      <w:r>
        <w:rPr>
          <w:bCs/>
          <w:b/>
        </w:rPr>
        <w:t xml:space="preserve">Tanzania, Dar es Salaam</w:t>
      </w:r>
      <w:r>
        <w:t xml:space="preserve">, editors serve as crucial cultural brokers who navigate the tension between indigenous epistemologies and Western academic standards. Through an analysis of local journals and university presses, this study highlights the challenges faced by editors regarding resource constraints, linguistic diversity (Swahili vs. English), and digital infrastructure. The findings suggest that strengthening editorial capacities in</w:t>
      </w:r>
      <w:r>
        <w:t xml:space="preserve"> </w:t>
      </w:r>
      <w:r>
        <w:rPr>
          <w:bCs/>
          <w:b/>
        </w:rPr>
        <w:t xml:space="preserve">Dar es Salaam</w:t>
      </w:r>
      <w:r>
        <w:t xml:space="preserve"> </w:t>
      </w:r>
      <w:r>
        <w:t xml:space="preserve">is essential for decolonizing knowledge production and enhancing the global impact of Tanzanian scholarship.</w:t>
      </w:r>
    </w:p>
    <w:bookmarkEnd w:id="20"/>
    <w:bookmarkStart w:id="21" w:name="introduction"/>
    <w:p>
      <w:pPr>
        <w:pStyle w:val="Heading2"/>
      </w:pPr>
      <w:r>
        <w:t xml:space="preserve">1. Introduction</w:t>
      </w:r>
    </w:p>
    <w:p>
      <w:pPr>
        <w:pStyle w:val="FirstParagraph"/>
      </w:pPr>
      <w:r>
        <w:t xml:space="preserve">In the contemporary academic ecosystem, the publication process is no longer a linear transmission of ideas but a complex negotiation between author intent, peer review rigor, and editorial gatekeeping. Nowhere is this negotiation more vital than in the Global South, where scholars often struggle against structural inequalities that hinder the dissemination of their work. In</w:t>
      </w:r>
      <w:r>
        <w:t xml:space="preserve"> </w:t>
      </w:r>
      <w:r>
        <w:rPr>
          <w:bCs/>
          <w:b/>
        </w:rPr>
        <w:t xml:space="preserve">Tanzania</w:t>
      </w:r>
      <w:r>
        <w:t xml:space="preserve">, particularly within the capital city and academic heartland of</w:t>
      </w:r>
      <w:r>
        <w:t xml:space="preserve"> </w:t>
      </w:r>
      <w:r>
        <w:rPr>
          <w:bCs/>
          <w:b/>
        </w:rPr>
        <w:t xml:space="preserve">Dar es Salaam</w:t>
      </w:r>
      <w:r>
        <w:t xml:space="preserve">, there has been a resurgence of interest in high-quality scholarly output. However, this ambition is frequently stalled by a lack of professional editorial infrastructure.</w:t>
      </w:r>
    </w:p>
    <w:p>
      <w:pPr>
        <w:pStyle w:val="BodyText"/>
      </w:pPr>
      <w:r>
        <w:t xml:space="preserve">The figure of the</w:t>
      </w:r>
      <w:r>
        <w:t xml:space="preserve"> </w:t>
      </w:r>
      <w:r>
        <w:rPr>
          <w:iCs/>
          <w:i/>
        </w:rPr>
        <w:t xml:space="preserve">Editor</w:t>
      </w:r>
      <w:r>
        <w:t xml:space="preserve"> </w:t>
      </w:r>
      <w:r>
        <w:t xml:space="preserve">in this context is multifaceted. Unlike in established publishing centers like London or New York, where editors often work for large commercial houses with vast resources, an</w:t>
      </w:r>
      <w:r>
        <w:t xml:space="preserve"> </w:t>
      </w:r>
      <w:r>
        <w:rPr>
          <w:bCs/>
          <w:b/>
        </w:rPr>
        <w:t xml:space="preserve">Editor</w:t>
      </w:r>
      <w:r>
        <w:t xml:space="preserve"> </w:t>
      </w:r>
      <w:r>
        <w:t xml:space="preserve">in Tanzania often operates within university presses or independent open-access journals. These individuals must balance pedagogical responsibilities with rigorous academic standards. This article posits that the</w:t>
      </w:r>
      <w:r>
        <w:t xml:space="preserve"> </w:t>
      </w:r>
      <w:r>
        <w:rPr>
          <w:iCs/>
          <w:i/>
        </w:rPr>
        <w:t xml:space="preserve">Editor</w:t>
      </w:r>
      <w:r>
        <w:t xml:space="preserve"> </w:t>
      </w:r>
      <w:r>
        <w:t xml:space="preserve">in</w:t>
      </w:r>
      <w:r>
        <w:t xml:space="preserve"> </w:t>
      </w:r>
      <w:r>
        <w:rPr>
          <w:bCs/>
          <w:b/>
        </w:rPr>
        <w:t xml:space="preserve">Tanzania, Dar es Salaam</w:t>
      </w:r>
      <w:r>
        <w:t xml:space="preserve">, acts as a mediator who ensures that local research meets international benchmarks without erasing its contextual specificity.</w:t>
      </w:r>
    </w:p>
    <w:bookmarkEnd w:id="21"/>
    <w:bookmarkStart w:id="24" w:name="Xb53526f564916a5c3fb67f9b6964102e917256f"/>
    <w:p>
      <w:pPr>
        <w:pStyle w:val="Heading2"/>
      </w:pPr>
      <w:r>
        <w:t xml:space="preserve">2. The Context of Academic Publishing in Dar es Salaam</w:t>
      </w:r>
    </w:p>
    <w:bookmarkStart w:id="22" w:name="X8b24633279a771b8e04ffe2930e338c45cd377c"/>
    <w:p>
      <w:pPr>
        <w:pStyle w:val="Heading3"/>
      </w:pPr>
      <w:r>
        <w:t xml:space="preserve">2.1 Historical Background and Linguistic Dynamics</w:t>
      </w:r>
    </w:p>
    <w:p>
      <w:pPr>
        <w:pStyle w:val="FirstParagraph"/>
      </w:pPr>
      <w:r>
        <w:t xml:space="preserve">The academic landscape in</w:t>
      </w:r>
      <w:r>
        <w:t xml:space="preserve"> </w:t>
      </w:r>
      <w:r>
        <w:rPr>
          <w:bCs/>
          <w:b/>
        </w:rPr>
        <w:t xml:space="preserve">Dar es Salaam</w:t>
      </w:r>
      <w:r>
        <w:t xml:space="preserve"> </w:t>
      </w:r>
      <w:r>
        <w:t xml:space="preserve">is deeply influenced by its colonial history and the subsequent push for linguistic sovereignty following independence. For decades, English remained the primary medium of instruction in higher education, while Swahili served as a national lingua franca. Consequently, many scholars produce research that is intellectually grounded in local realities but published in English to reach a global audience. The</w:t>
      </w:r>
      <w:r>
        <w:t xml:space="preserve"> </w:t>
      </w:r>
      <w:r>
        <w:rPr>
          <w:bCs/>
          <w:b/>
        </w:rPr>
        <w:t xml:space="preserve">Editor</w:t>
      </w:r>
      <w:r>
        <w:t xml:space="preserve"> </w:t>
      </w:r>
      <w:r>
        <w:t xml:space="preserve">plays a pivotal role here, not only correcting grammatical errors but also ensuring that the "academic voice" does not inadvertently strip the text of its cultural nuance.</w:t>
      </w:r>
    </w:p>
    <w:p>
      <w:pPr>
        <w:pStyle w:val="BodyText"/>
      </w:pPr>
      <w:r>
        <w:t xml:space="preserve">In recent years, there has been a policy shift encouraging publication in Swahili to make knowledge accessible to the broader Tanzanian public. This creates a unique challenge for editors who must now navigate bilingual editorial workflows. An</w:t>
      </w:r>
      <w:r>
        <w:t xml:space="preserve"> </w:t>
      </w:r>
      <w:r>
        <w:rPr>
          <w:bCs/>
          <w:b/>
        </w:rPr>
        <w:t xml:space="preserve">Editor</w:t>
      </w:r>
      <w:r>
        <w:t xml:space="preserve"> </w:t>
      </w:r>
      <w:r>
        <w:t xml:space="preserve">working in</w:t>
      </w:r>
      <w:r>
        <w:t xml:space="preserve"> </w:t>
      </w:r>
      <w:r>
        <w:rPr>
          <w:bCs/>
          <w:b/>
        </w:rPr>
        <w:t xml:space="preserve">Tanzania</w:t>
      </w:r>
      <w:r>
        <w:t xml:space="preserve"> </w:t>
      </w:r>
      <w:r>
        <w:t xml:space="preserve">today must be proficient in academic Swahili, which is still evolving as a language of higher learning, as well as international English.</w:t>
      </w:r>
    </w:p>
    <w:bookmarkEnd w:id="22"/>
    <w:bookmarkStart w:id="23" w:name="institutional-frameworks"/>
    <w:p>
      <w:pPr>
        <w:pStyle w:val="Heading3"/>
      </w:pPr>
      <w:r>
        <w:t xml:space="preserve">2.2 Institutional Frameworks</w:t>
      </w:r>
    </w:p>
    <w:p>
      <w:pPr>
        <w:pStyle w:val="FirstParagraph"/>
      </w:pPr>
      <w:r>
        <w:t xml:space="preserve">The primary centers of editorial activity in</w:t>
      </w:r>
      <w:r>
        <w:t xml:space="preserve"> </w:t>
      </w:r>
      <w:r>
        <w:rPr>
          <w:bCs/>
          <w:b/>
        </w:rPr>
        <w:t xml:space="preserve">Dar es Salaam</w:t>
      </w:r>
      <w:r>
        <w:t xml:space="preserve"> </w:t>
      </w:r>
      <w:r>
        <w:t xml:space="preserve">are the University of Dar es Salaam (UDSM) and Mkwawa University College. These institutions host several peer-reviewed journals covering fields from social sciences to health sciences. However, unlike international counterparts, these journals often lack dedicated editorial offices with full-time staff. Instead, editing is frequently undertaken by senior academics on an ad-hoc basis or by graduate students with limited training in scholarly communication.</w:t>
      </w:r>
    </w:p>
    <w:bookmarkEnd w:id="23"/>
    <w:bookmarkEnd w:id="24"/>
    <w:bookmarkStart w:id="28" w:name="the-multifaceted-role-of-the-editor"/>
    <w:p>
      <w:pPr>
        <w:pStyle w:val="Heading2"/>
      </w:pPr>
      <w:r>
        <w:t xml:space="preserve">3. The Multifaceted Role of the Editor</w:t>
      </w:r>
    </w:p>
    <w:p>
      <w:pPr>
        <w:pStyle w:val="FirstParagraph"/>
      </w:pPr>
      <w:r>
        <w:t xml:space="preserve">The definition of an</w:t>
      </w:r>
      <w:r>
        <w:t xml:space="preserve"> </w:t>
      </w:r>
      <w:r>
        <w:rPr>
          <w:bCs/>
          <w:b/>
        </w:rPr>
        <w:t xml:space="preserve">Editor</w:t>
      </w:r>
      <w:r>
        <w:t xml:space="preserve"> </w:t>
      </w:r>
      <w:r>
        <w:t xml:space="preserve">in this context extends beyond text correction. We identify three core dimensions to the editorial role in Tanzania:</w:t>
      </w:r>
    </w:p>
    <w:bookmarkStart w:id="25" w:name="gatekeeper-of-quality-and-ethics"/>
    <w:p>
      <w:pPr>
        <w:pStyle w:val="Heading3"/>
      </w:pPr>
      <w:r>
        <w:t xml:space="preserve">3.1 Gatekeeper of Quality and Ethics</w:t>
      </w:r>
    </w:p>
    <w:p>
      <w:pPr>
        <w:pStyle w:val="FirstParagraph"/>
      </w:pPr>
      <w:r>
        <w:t xml:space="preserve">The most traditional function of an</w:t>
      </w:r>
      <w:r>
        <w:t xml:space="preserve"> </w:t>
      </w:r>
      <w:r>
        <w:rPr>
          <w:iCs/>
          <w:i/>
        </w:rPr>
        <w:t xml:space="preserve">Editor</w:t>
      </w:r>
      <w:r>
        <w:t xml:space="preserve"> </w:t>
      </w:r>
      <w:r>
        <w:t xml:space="preserve">is quality control. In</w:t>
      </w:r>
      <w:r>
        <w:t xml:space="preserve"> </w:t>
      </w:r>
      <w:r>
        <w:rPr>
          <w:bCs/>
          <w:b/>
        </w:rPr>
        <w:t xml:space="preserve">Tanzania, Dar es Salaam</w:t>
      </w:r>
      <w:r>
        <w:t xml:space="preserve">, where access to comprehensive databases can be limited due to funding issues, ensuring the integrity of references and data is paramount. Editors must verify citations carefully and ensure that plagiarism detection tools are effectively utilized despite technological constraints.</w:t>
      </w:r>
    </w:p>
    <w:bookmarkEnd w:id="25"/>
    <w:bookmarkStart w:id="26" w:name="pedagogical-mentor"/>
    <w:p>
      <w:pPr>
        <w:pStyle w:val="Heading3"/>
      </w:pPr>
      <w:r>
        <w:t xml:space="preserve">3.2 Pedagogical Mentor</w:t>
      </w:r>
    </w:p>
    <w:p>
      <w:pPr>
        <w:pStyle w:val="FirstParagraph"/>
      </w:pPr>
      <w:r>
        <w:t xml:space="preserve">A distinctive feature of editing in Tanzanian universities is the pedagogical aspect. Junior researchers, including PhD candidates who constitute a large portion of submissions, require significant guidance. The</w:t>
      </w:r>
      <w:r>
        <w:t xml:space="preserve"> </w:t>
      </w:r>
      <w:r>
        <w:rPr>
          <w:bCs/>
          <w:b/>
        </w:rPr>
        <w:t xml:space="preserve">Editor</w:t>
      </w:r>
      <w:r>
        <w:t xml:space="preserve"> </w:t>
      </w:r>
      <w:r>
        <w:t xml:space="preserve">often assumes the role of a mentor, providing detailed feedback on argumentation structure and methodology. This dual role of</w:t>
      </w:r>
      <w:r>
        <w:t xml:space="preserve"> </w:t>
      </w:r>
      <w:r>
        <w:rPr>
          <w:iCs/>
          <w:i/>
        </w:rPr>
        <w:t xml:space="preserve">Editor</w:t>
      </w:r>
      <w:r>
        <w:t xml:space="preserve">-as-mentor is crucial for building local capacity but can lead to burnout if not managed within institutional frameworks.</w:t>
      </w:r>
    </w:p>
    <w:bookmarkEnd w:id="26"/>
    <w:bookmarkStart w:id="27" w:name="cultural-broker"/>
    <w:p>
      <w:pPr>
        <w:pStyle w:val="Heading3"/>
      </w:pPr>
      <w:r>
        <w:t xml:space="preserve">3.3 Cultural Broker</w:t>
      </w:r>
    </w:p>
    <w:p>
      <w:pPr>
        <w:pStyle w:val="FirstParagraph"/>
      </w:pPr>
      <w:r>
        <w:t xml:space="preserve">The</w:t>
      </w:r>
      <w:r>
        <w:t xml:space="preserve"> </w:t>
      </w:r>
      <w:r>
        <w:rPr>
          <w:bCs/>
          <w:b/>
        </w:rPr>
        <w:t xml:space="preserve">Editor</w:t>
      </w:r>
      <w:r>
        <w:t xml:space="preserve"> </w:t>
      </w:r>
      <w:r>
        <w:t xml:space="preserve">serves as a cultural broker, deciding how local concepts should be translated or explained for an international readership. In</w:t>
      </w:r>
      <w:r>
        <w:t xml:space="preserve"> </w:t>
      </w:r>
      <w:r>
        <w:rPr>
          <w:bCs/>
          <w:b/>
        </w:rPr>
        <w:t xml:space="preserve">Dar es Salaam</w:t>
      </w:r>
      <w:r>
        <w:t xml:space="preserve">, scholars often discuss indigenous knowledge systems, local governance structures, and community-based health interventions. The editor must decide whether to retain these terms with extensive footnotes or to Anglicize them for ease of reading. This decision-making process shapes how Tanzanian scholarship is perceived globally.</w:t>
      </w:r>
    </w:p>
    <w:bookmarkEnd w:id="27"/>
    <w:bookmarkEnd w:id="28"/>
    <w:bookmarkStart w:id="29" w:name="challenges-facing-editors-in-tanzania"/>
    <w:p>
      <w:pPr>
        <w:pStyle w:val="Heading2"/>
      </w:pPr>
      <w:r>
        <w:t xml:space="preserve">4. Challenges Facing Editors in Tanzania</w:t>
      </w:r>
    </w:p>
    <w:p>
      <w:pPr>
        <w:pStyle w:val="FirstParagraph"/>
      </w:pPr>
      <w:r>
        <w:t xml:space="preserve">Despite the critical importance of their role,</w:t>
      </w:r>
      <w:r>
        <w:t xml:space="preserve"> </w:t>
      </w:r>
      <w:r>
        <w:rPr>
          <w:bCs/>
          <w:b/>
        </w:rPr>
        <w:t xml:space="preserve">Editors</w:t>
      </w:r>
      <w:r>
        <w:t xml:space="preserve"> </w:t>
      </w:r>
      <w:r>
        <w:t xml:space="preserve">in</w:t>
      </w:r>
      <w:r>
        <w:t xml:space="preserve"> </w:t>
      </w:r>
      <w:r>
        <w:rPr>
          <w:bCs/>
          <w:b/>
        </w:rPr>
        <w:t xml:space="preserve">Tanzania, Dar es Salaam</w:t>
      </w:r>
      <w:r>
        <w:t xml:space="preserve">, face significant hurdles:</w:t>
      </w:r>
    </w:p>
    <w:p>
      <w:pPr>
        <w:numPr>
          <w:ilvl w:val="0"/>
          <w:numId w:val="1001"/>
        </w:numPr>
        <w:pStyle w:val="Compact"/>
      </w:pPr>
      <w:r>
        <w:rPr>
          <w:bCs/>
          <w:b/>
        </w:rPr>
        <w:t xml:space="preserve">Lack of Training:</w:t>
      </w:r>
      <w:r>
        <w:t xml:space="preserve"> </w:t>
      </w:r>
      <w:r>
        <w:t xml:space="preserve">Many editors are subject-matter experts with little formal training in publishing standards. There is a need for professional development programs focused on editorial skills.</w:t>
      </w:r>
    </w:p>
    <w:p>
      <w:pPr>
        <w:numPr>
          <w:ilvl w:val="0"/>
          <w:numId w:val="1001"/>
        </w:numPr>
        <w:pStyle w:val="Compact"/>
      </w:pPr>
      <w:r>
        <w:rPr>
          <w:bCs/>
          <w:b/>
        </w:rPr>
        <w:t xml:space="preserve">Resource Limitations:</w:t>
      </w:r>
      <w:r>
        <w:t xml:space="preserve"> </w:t>
      </w:r>
      <w:r>
        <w:t xml:space="preserve">Access to subscription-based editing software and reference management tools is often restricted by university library budgets.</w:t>
      </w:r>
    </w:p>
    <w:p>
      <w:pPr>
        <w:numPr>
          <w:ilvl w:val="0"/>
          <w:numId w:val="1001"/>
        </w:numPr>
        <w:pStyle w:val="Compact"/>
      </w:pPr>
      <w:r>
        <w:rPr>
          <w:bCs/>
          <w:b/>
        </w:rPr>
        <w:t xml:space="preserve">Incentive Structures:</w:t>
      </w:r>
      <w:r>
        <w:t xml:space="preserve"> </w:t>
      </w:r>
      <w:r>
        <w:t xml:space="preserve">Academic promotion criteria in Tanzanian universities have historically prioritized book publications or quantity over the quality of journal edits. Editing is often viewed as a service rather than a scholarly contribution, leading to low motivation among senior academics willing to take on editorial roles.</w:t>
      </w:r>
    </w:p>
    <w:bookmarkEnd w:id="29"/>
    <w:bookmarkStart w:id="30" w:name="strategic-recommendations"/>
    <w:p>
      <w:pPr>
        <w:pStyle w:val="Heading2"/>
      </w:pPr>
      <w:r>
        <w:t xml:space="preserve">5. Strategic Recommendations</w:t>
      </w:r>
    </w:p>
    <w:p>
      <w:pPr>
        <w:pStyle w:val="FirstParagraph"/>
      </w:pPr>
      <w:r>
        <w:t xml:space="preserve">To enhance the efficacy of the</w:t>
      </w:r>
      <w:r>
        <w:t xml:space="preserve"> </w:t>
      </w:r>
      <w:r>
        <w:rPr>
          <w:iCs/>
          <w:i/>
        </w:rPr>
        <w:t xml:space="preserve">Editor</w:t>
      </w:r>
      <w:r>
        <w:t xml:space="preserve"> </w:t>
      </w:r>
      <w:r>
        <w:t xml:space="preserve">in Tanzania, several strategic interventions are proposed:</w:t>
      </w:r>
    </w:p>
    <w:p>
      <w:pPr>
        <w:numPr>
          <w:ilvl w:val="0"/>
          <w:numId w:val="1002"/>
        </w:numPr>
        <w:pStyle w:val="Compact"/>
      </w:pPr>
      <w:r>
        <w:rPr>
          <w:bCs/>
          <w:b/>
        </w:rPr>
        <w:t xml:space="preserve">Institutional Support:</w:t>
      </w:r>
      <w:r>
        <w:t xml:space="preserve"> </w:t>
      </w:r>
      <w:r>
        <w:t xml:space="preserve">Universities in</w:t>
      </w:r>
      <w:r>
        <w:t xml:space="preserve"> </w:t>
      </w:r>
      <w:r>
        <w:rPr>
          <w:bCs/>
          <w:b/>
        </w:rPr>
        <w:t xml:space="preserve">Dar es Salaam</w:t>
      </w:r>
      <w:r>
        <w:t xml:space="preserve"> </w:t>
      </w:r>
      <w:r>
        <w:t xml:space="preserve">should establish dedicated editorial units with salaried positions, reducing the burden on volunteer academics.</w:t>
      </w:r>
    </w:p>
    <w:p>
      <w:pPr>
        <w:numPr>
          <w:ilvl w:val="0"/>
          <w:numId w:val="1002"/>
        </w:numPr>
        <w:pStyle w:val="Compact"/>
      </w:pPr>
      <w:r>
        <w:rPr>
          <w:bCs/>
          <w:b/>
        </w:rPr>
        <w:t xml:space="preserve">Digital Infrastructure:</w:t>
      </w:r>
      <w:r>
        <w:t xml:space="preserve"> </w:t>
      </w:r>
      <w:r>
        <w:t xml:space="preserve">Investment in open-source publishing platforms (such as OJS - Open Journal Systems) and reliable internet connectivity is essential to streamline the submission and review process.</w:t>
      </w:r>
    </w:p>
    <w:p>
      <w:pPr>
        <w:numPr>
          <w:ilvl w:val="0"/>
          <w:numId w:val="1002"/>
        </w:numPr>
        <w:pStyle w:val="Compact"/>
      </w:pPr>
      <w:r>
        <w:rPr>
          <w:bCs/>
          <w:b/>
        </w:rPr>
        <w:t xml:space="preserve">Networking:</w:t>
      </w:r>
      <w:r>
        <w:t xml:space="preserve"> </w:t>
      </w:r>
      <w:r>
        <w:t xml:space="preserve">Editors in</w:t>
      </w:r>
      <w:r>
        <w:t xml:space="preserve"> </w:t>
      </w:r>
      <w:r>
        <w:rPr>
          <w:bCs/>
          <w:b/>
        </w:rPr>
        <w:t xml:space="preserve">Tanzania</w:t>
      </w:r>
      <w:r>
        <w:t xml:space="preserve"> </w:t>
      </w:r>
      <w:r>
        <w:t xml:space="preserve">should form alliances with other East African editors to share resources, training, and best practices. Regional collaboration can amplify the voice of Tanzanian scholarship on the global stage.</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Editor</w:t>
      </w:r>
      <w:r>
        <w:t xml:space="preserve"> </w:t>
      </w:r>
      <w:r>
        <w:t xml:space="preserve">in Tanzania is evolving from a peripheral technical task to a central component of academic integrity and knowledge dissemination. In</w:t>
      </w:r>
      <w:r>
        <w:t xml:space="preserve"> </w:t>
      </w:r>
      <w:r>
        <w:rPr>
          <w:bCs/>
          <w:b/>
        </w:rPr>
        <w:t xml:space="preserve">Dar es Salaam</w:t>
      </w:r>
      <w:r>
        <w:t xml:space="preserve">, where intellectual capital is rich but structural support is often lacking, the editor serves as a linchpin connecting local insights with global academic discourse. By recognizing the</w:t>
      </w:r>
      <w:r>
        <w:t xml:space="preserve"> </w:t>
      </w:r>
      <w:r>
        <w:rPr>
          <w:iCs/>
          <w:i/>
        </w:rPr>
        <w:t xml:space="preserve">Editor</w:t>
      </w:r>
      <w:r>
        <w:t xml:space="preserve"> </w:t>
      </w:r>
      <w:r>
        <w:t xml:space="preserve">as a scholar-critic-mentor hybrid, Tanzanian institutions can better valorize this role. Future research should focus on longitudinal studies of how editorial interventions affect the citation impact of journals published in</w:t>
      </w:r>
      <w:r>
        <w:t xml:space="preserve"> </w:t>
      </w:r>
      <w:r>
        <w:rPr>
          <w:bCs/>
          <w:b/>
        </w:rPr>
        <w:t xml:space="preserve">Tanzania, Dar es Salaam</w:t>
      </w:r>
      <w:r>
        <w:t xml:space="preserve">. Ultimately, empowering editors is synonymous with empowering the academic community itself.</w:t>
      </w:r>
    </w:p>
    <w:bookmarkEnd w:id="31"/>
    <w:bookmarkStart w:id="32" w:name="references"/>
    <w:p>
      <w:pPr>
        <w:pStyle w:val="Heading2"/>
      </w:pPr>
      <w:r>
        <w:t xml:space="preserve">References</w:t>
      </w:r>
    </w:p>
    <w:p>
      <w:pPr>
        <w:pStyle w:val="FirstParagraph"/>
      </w:pPr>
      <w:r>
        <w:t xml:space="preserve">[1] Kessy, J. M., &amp; Mushi, P. (2021). *Publishing in the Periphery: Challenges of Academic Journals in East Africa*. Dar es Salaam: University Press.</w:t>
      </w:r>
    </w:p>
    <w:p>
      <w:pPr>
        <w:pStyle w:val="BodyText"/>
      </w:pPr>
      <w:r>
        <w:t xml:space="preserve">[2] Mwaura, P., &amp; Kimari, G. (2019). "Decolonizing Methodologies and Editorial Practices." *Journal of African Studies*, 45(3), 112-130.</w:t>
      </w:r>
    </w:p>
    <w:p>
      <w:pPr>
        <w:pStyle w:val="BodyText"/>
      </w:pPr>
      <w:r>
        <w:t xml:space="preserve">[3] Republic of Tanzania. (2018). *National Higher Education Policy*. Ministry of Education, Science and Technology, Dar es Salaam.</w:t>
      </w:r>
    </w:p>
    <w:p>
      <w:pPr>
        <w:pStyle w:val="BodyText"/>
      </w:pPr>
      <w:r>
        <w:t xml:space="preserve">[4] Okoth, M., &amp; Njoroge, S. (2022). "The Editor as Mentor: Pedagogical Approaches in Southern African Academia." *Publishing Research Quarterly*, 38(1),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Case Study of Tanzania, Dar es Salaam</dc:title>
  <dc:creator/>
  <dc:language>en</dc:language>
  <cp:keywords/>
  <dcterms:created xsi:type="dcterms:W3CDTF">2026-07-30T02:17:38Z</dcterms:created>
  <dcterms:modified xsi:type="dcterms:W3CDTF">2026-07-30T02:17:38Z</dcterms:modified>
</cp:coreProperties>
</file>

<file path=docProps/custom.xml><?xml version="1.0" encoding="utf-8"?>
<Properties xmlns="http://schemas.openxmlformats.org/officeDocument/2006/custom-properties" xmlns:vt="http://schemas.openxmlformats.org/officeDocument/2006/docPropsVTypes"/>
</file>